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B512" w14:textId="7D1B1A13" w:rsidR="00207F0B" w:rsidRDefault="00CE2E28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E2E28">
        <w:rPr>
          <w:rFonts w:ascii="Times New Roman" w:hAnsi="Times New Roman" w:cs="Times New Roman"/>
          <w:b/>
          <w:sz w:val="28"/>
        </w:rPr>
        <w:t>Житель Красноярского края осужден за незаконное хранение взрывчатых веществ</w:t>
      </w:r>
    </w:p>
    <w:p w14:paraId="6CE12F0D" w14:textId="77777777" w:rsidR="00207F0B" w:rsidRP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78CA49D1" w14:textId="77777777" w:rsidR="00CE2E28" w:rsidRDefault="00CE2E2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E2E28">
        <w:rPr>
          <w:rFonts w:ascii="Times New Roman" w:hAnsi="Times New Roman" w:cs="Times New Roman"/>
          <w:sz w:val="28"/>
        </w:rPr>
        <w:t xml:space="preserve">Нижнеингашский районный суд Красноярского края вынес приговор по уголовному делу в отношении местного жителя, который признан виновным в совершении преступления, предусмотренного ч. 1 ст. 222.1 УК РФ (незаконное хранение взрывчатых веществ). </w:t>
      </w:r>
    </w:p>
    <w:p w14:paraId="35AAEC51" w14:textId="77777777" w:rsidR="00CE2E28" w:rsidRDefault="00CE2E2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E2E28">
        <w:rPr>
          <w:rFonts w:ascii="Times New Roman" w:hAnsi="Times New Roman" w:cs="Times New Roman"/>
          <w:sz w:val="28"/>
        </w:rPr>
        <w:t xml:space="preserve">В суде установлено, что в период с апреля 2022 года по май 2023 года обвиняемый хранил без соответствующего разрешения в доме порох бездымный охотничий «Сокол» промышленного изготовления, пригодный для использования в качестве взрывчатого вещества, который нашел на территории заброшенного здания. </w:t>
      </w:r>
    </w:p>
    <w:p w14:paraId="1019D806" w14:textId="77777777" w:rsidR="00CE2E28" w:rsidRDefault="00CE2E2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E2E28">
        <w:rPr>
          <w:rFonts w:ascii="Times New Roman" w:hAnsi="Times New Roman" w:cs="Times New Roman"/>
          <w:sz w:val="28"/>
        </w:rPr>
        <w:t xml:space="preserve">В ходе оперативно-розыскных мероприятий транспортные полицейские обнаружили и изъяли в доме обвиняемого вещество общей массой более 100 граммов.  </w:t>
      </w:r>
    </w:p>
    <w:p w14:paraId="1A7DD991" w14:textId="7938B8E3" w:rsidR="00016F3B" w:rsidRPr="00207F0B" w:rsidRDefault="00CE2E28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E2E28">
        <w:rPr>
          <w:rFonts w:ascii="Times New Roman" w:hAnsi="Times New Roman" w:cs="Times New Roman"/>
          <w:sz w:val="28"/>
        </w:rPr>
        <w:t>Суд с учетом позиции государственного обвинителя Иланской транспортной прокуратуры, признания вины, раскаяния, состояния здоровья подсудимого, активного способствования раскрытию преступления, наличия на иждивении инвалида, назначил виновному наказание в виде 4 лет 6 месяцев лишения свободы условно с испытательным сроком 4 года, со штрафом в размере 6 тыс. рублей</w:t>
      </w:r>
      <w:r w:rsidR="00207F0B" w:rsidRPr="00207F0B">
        <w:rPr>
          <w:rFonts w:ascii="Times New Roman" w:hAnsi="Times New Roman" w:cs="Times New Roman"/>
          <w:sz w:val="28"/>
        </w:rPr>
        <w:t>.</w:t>
      </w:r>
    </w:p>
    <w:sectPr w:rsidR="00016F3B" w:rsidRPr="0020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6D"/>
    <w:rsid w:val="00016F3B"/>
    <w:rsid w:val="000F316D"/>
    <w:rsid w:val="00207F0B"/>
    <w:rsid w:val="00C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B77C"/>
  <w15:chartTrackingRefBased/>
  <w15:docId w15:val="{AE1E302D-A1E5-49BD-80D2-4E83C701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964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Коростелёв Антон Андреевич</cp:lastModifiedBy>
  <cp:revision>3</cp:revision>
  <dcterms:created xsi:type="dcterms:W3CDTF">2023-12-26T12:21:00Z</dcterms:created>
  <dcterms:modified xsi:type="dcterms:W3CDTF">2023-12-26T12:37:00Z</dcterms:modified>
</cp:coreProperties>
</file>