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AA" w:rsidRPr="00B47D2D" w:rsidRDefault="00961EAA" w:rsidP="00961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E2F1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№________</w:t>
      </w:r>
    </w:p>
    <w:tbl>
      <w:tblPr>
        <w:tblW w:w="0" w:type="auto"/>
        <w:tblLook w:val="00A0"/>
      </w:tblPr>
      <w:tblGrid>
        <w:gridCol w:w="4797"/>
        <w:gridCol w:w="4774"/>
      </w:tblGrid>
      <w:tr w:rsidR="00961EAA" w:rsidRPr="00B47D2D" w:rsidTr="00EC6A5E">
        <w:trPr>
          <w:trHeight w:val="284"/>
        </w:trPr>
        <w:tc>
          <w:tcPr>
            <w:tcW w:w="5146" w:type="dxa"/>
            <w:hideMark/>
          </w:tcPr>
          <w:p w:rsidR="00961EAA" w:rsidRPr="00B47D2D" w:rsidRDefault="00961EAA" w:rsidP="00EC6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п. Канифольный</w:t>
            </w:r>
          </w:p>
        </w:tc>
        <w:tc>
          <w:tcPr>
            <w:tcW w:w="5147" w:type="dxa"/>
            <w:hideMark/>
          </w:tcPr>
          <w:p w:rsidR="00961EAA" w:rsidRPr="00B47D2D" w:rsidRDefault="008E2F10" w:rsidP="00EC6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«____» __________ 202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</w:tc>
      </w:tr>
    </w:tbl>
    <w:p w:rsidR="00961EAA" w:rsidRPr="00B47D2D" w:rsidRDefault="00961EAA" w:rsidP="00961E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>Муниципальное образование Канифольнинский сельсовет Нижнеингашского района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 лице главы сельсовета Островень Татьяны Александровны, действующей на основании Устава, именуемое в дальнейшем «</w:t>
      </w:r>
      <w:r w:rsidRPr="00B47D2D">
        <w:rPr>
          <w:rFonts w:ascii="Times New Roman" w:hAnsi="Times New Roman" w:cs="Times New Roman"/>
          <w:b/>
          <w:sz w:val="24"/>
          <w:szCs w:val="24"/>
        </w:rPr>
        <w:t>Концедент»</w:t>
      </w:r>
      <w:r w:rsidRPr="00B47D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1EAA" w:rsidRPr="00B47D2D" w:rsidRDefault="00961EAA" w:rsidP="00961E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«Канифольнинский Коммунальный Комплекс» </w:t>
      </w:r>
      <w:r>
        <w:rPr>
          <w:rFonts w:ascii="Times New Roman" w:hAnsi="Times New Roman" w:cs="Times New Roman"/>
          <w:sz w:val="24"/>
          <w:szCs w:val="24"/>
        </w:rPr>
        <w:t>в лице директора Мартынова Дмитрия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Владимировича, действующего на основании Устава, именуемое в дальнейшем «</w:t>
      </w:r>
      <w:r w:rsidRPr="00B47D2D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47D2D">
        <w:rPr>
          <w:rFonts w:ascii="Times New Roman" w:hAnsi="Times New Roman" w:cs="Times New Roman"/>
          <w:sz w:val="24"/>
          <w:szCs w:val="24"/>
        </w:rPr>
        <w:t>», и</w:t>
      </w:r>
    </w:p>
    <w:p w:rsidR="00961EAA" w:rsidRDefault="00961EAA" w:rsidP="00961EAA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 лице первого заместителя Губернатора Красноярского края - Председателя Правительства Красноярского края Лапшина Юрия Анатольевича, действующего на основании Устава Красноярского края, распоряжения Губернатора Красноярского края от 06.08.2018 г. № 410-рг, именуемый в дальнейшем </w:t>
      </w:r>
      <w:r w:rsidRPr="00B47D2D">
        <w:rPr>
          <w:rFonts w:ascii="Times New Roman" w:hAnsi="Times New Roman" w:cs="Times New Roman"/>
          <w:b/>
          <w:sz w:val="24"/>
          <w:szCs w:val="24"/>
        </w:rPr>
        <w:t>«Красноярский край»</w:t>
      </w:r>
      <w:r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Pr="00B47D2D">
        <w:rPr>
          <w:rFonts w:ascii="Times New Roman" w:hAnsi="Times New Roman" w:cs="Times New Roman"/>
          <w:sz w:val="24"/>
          <w:szCs w:val="24"/>
        </w:rPr>
        <w:t>в дальнейшем Стороны, заключили настоящее концессионное соглашение (далее – Соглашение) о нижеследующем:</w:t>
      </w:r>
      <w:r w:rsidRPr="00B47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EAA" w:rsidRPr="00B47D2D" w:rsidRDefault="00961EAA" w:rsidP="00961E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>1.Предмет Соглашения</w:t>
      </w:r>
    </w:p>
    <w:p w:rsidR="00961EAA" w:rsidRPr="00B47D2D" w:rsidRDefault="00961EAA" w:rsidP="00961E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1.1.</w:t>
      </w:r>
      <w:r w:rsidRPr="00B47D2D">
        <w:rPr>
          <w:rFonts w:ascii="Times New Roman" w:hAnsi="Times New Roman" w:cs="Times New Roman"/>
          <w:sz w:val="24"/>
          <w:szCs w:val="24"/>
        </w:rPr>
        <w:tab/>
        <w:t xml:space="preserve">Концессионер обязуется за свой счет обеспечить реконструкцию и модернизацию </w:t>
      </w:r>
      <w:r>
        <w:rPr>
          <w:rFonts w:ascii="Times New Roman" w:hAnsi="Times New Roman" w:cs="Times New Roman"/>
          <w:sz w:val="24"/>
          <w:szCs w:val="24"/>
        </w:rPr>
        <w:t>имущества, состав и описание которого приведены в разделе 2 настоящего Соглашения, иное передаваемое Концеден</w:t>
      </w:r>
      <w:r w:rsidR="007506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 Концессионеру по настоящему Соглашению имущество</w:t>
      </w:r>
      <w:r w:rsidRPr="00B47D2D">
        <w:rPr>
          <w:rFonts w:ascii="Times New Roman" w:hAnsi="Times New Roman" w:cs="Times New Roman"/>
          <w:sz w:val="24"/>
          <w:szCs w:val="24"/>
        </w:rPr>
        <w:t xml:space="preserve"> теплоснабжения, </w:t>
      </w:r>
      <w:r>
        <w:rPr>
          <w:rFonts w:ascii="Times New Roman" w:hAnsi="Times New Roman" w:cs="Times New Roman"/>
          <w:sz w:val="24"/>
          <w:szCs w:val="24"/>
        </w:rPr>
        <w:t>право собственности на которое принадлежит Концеденту, и</w:t>
      </w:r>
      <w:r w:rsidRPr="00B47D2D">
        <w:rPr>
          <w:rFonts w:ascii="Times New Roman" w:hAnsi="Times New Roman" w:cs="Times New Roman"/>
          <w:sz w:val="24"/>
          <w:szCs w:val="24"/>
        </w:rPr>
        <w:t xml:space="preserve"> осуществлять производство, передачу и распределение тепловой энергии  с использованием объекта Соглашения, а Концедент обязуется предоставить Концессионеру на срок, установленный настоящим Соглашением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права владения и пользования объектом Соглашения для осуществления указанной деятельности.</w:t>
      </w:r>
    </w:p>
    <w:p w:rsidR="00961EAA" w:rsidRDefault="00961EAA" w:rsidP="00961E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61EAA" w:rsidRPr="00B47D2D" w:rsidRDefault="00961EAA" w:rsidP="00961E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2. </w:t>
      </w:r>
      <w:r w:rsidRPr="00B47D2D">
        <w:rPr>
          <w:rFonts w:ascii="Times New Roman" w:hAnsi="Times New Roman" w:cs="Times New Roman"/>
          <w:b/>
          <w:sz w:val="24"/>
          <w:szCs w:val="24"/>
        </w:rPr>
        <w:t>Объект Соглашения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>2.1.  Объектом Соглашения являются объекты теплоснабжения, находящиеся в собственности Канифольнинского  сельсовета Нижнеингашского района Красноярского края.</w:t>
      </w:r>
    </w:p>
    <w:p w:rsidR="00961EAA" w:rsidRPr="00B47D2D" w:rsidRDefault="00961EAA" w:rsidP="00961EA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2D">
        <w:rPr>
          <w:rFonts w:ascii="Times New Roman" w:hAnsi="Times New Roman" w:cs="Times New Roman"/>
          <w:sz w:val="24"/>
          <w:szCs w:val="24"/>
        </w:rPr>
        <w:t xml:space="preserve">2.2. </w:t>
      </w:r>
      <w:r w:rsidRPr="003F2FD2">
        <w:rPr>
          <w:rFonts w:ascii="Times New Roman" w:hAnsi="Times New Roman" w:cs="Times New Roman"/>
          <w:sz w:val="24"/>
          <w:szCs w:val="24"/>
        </w:rPr>
        <w:t xml:space="preserve">Состав объекта Соглашения, его описание и технико-экономические показатели приведены в </w:t>
      </w:r>
      <w:r w:rsidRPr="001479C7">
        <w:rPr>
          <w:rFonts w:ascii="Times New Roman" w:hAnsi="Times New Roman" w:cs="Times New Roman"/>
          <w:sz w:val="24"/>
          <w:szCs w:val="24"/>
        </w:rPr>
        <w:t>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>2.3. Концедент гарантирует, что Объект Соглашения принадлежит Концеденту на праве собственности на основании документов о государственной регистрации прав собственности Концедента.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Документы, удостоверяющие </w:t>
      </w:r>
      <w:r w:rsidR="00817009">
        <w:rPr>
          <w:rFonts w:ascii="Times New Roman" w:hAnsi="Times New Roman" w:cs="Times New Roman"/>
          <w:sz w:val="24"/>
          <w:szCs w:val="24"/>
        </w:rPr>
        <w:t xml:space="preserve">право собственности Концедента </w:t>
      </w:r>
      <w:r w:rsidRPr="00B47D2D">
        <w:rPr>
          <w:rFonts w:ascii="Times New Roman" w:hAnsi="Times New Roman" w:cs="Times New Roman"/>
          <w:sz w:val="24"/>
          <w:szCs w:val="24"/>
        </w:rPr>
        <w:t xml:space="preserve">на объект Соглашения, указаны </w:t>
      </w:r>
      <w:r w:rsidRPr="003F2FD2">
        <w:rPr>
          <w:rFonts w:ascii="Times New Roman" w:hAnsi="Times New Roman" w:cs="Times New Roman"/>
          <w:sz w:val="24"/>
          <w:szCs w:val="24"/>
        </w:rPr>
        <w:t xml:space="preserve">в  </w:t>
      </w:r>
      <w:r w:rsidRPr="001479C7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7  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Соглашению. 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>2.4. В составе объекта Соглашения Концессионеру передается в пользование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котельной</w:t>
      </w:r>
      <w:r w:rsidRPr="00B47D2D">
        <w:rPr>
          <w:rFonts w:ascii="Times New Roman" w:hAnsi="Times New Roman" w:cs="Times New Roman"/>
          <w:sz w:val="24"/>
          <w:szCs w:val="24"/>
        </w:rPr>
        <w:t>, принадлежащее Концеденту н</w:t>
      </w:r>
      <w:r>
        <w:rPr>
          <w:rFonts w:ascii="Times New Roman" w:hAnsi="Times New Roman" w:cs="Times New Roman"/>
          <w:sz w:val="24"/>
          <w:szCs w:val="24"/>
        </w:rPr>
        <w:t xml:space="preserve">а праве собственности  </w:t>
      </w:r>
      <w:r w:rsidRPr="00B47D2D">
        <w:rPr>
          <w:rFonts w:ascii="Times New Roman" w:hAnsi="Times New Roman" w:cs="Times New Roman"/>
          <w:sz w:val="24"/>
          <w:szCs w:val="24"/>
        </w:rPr>
        <w:t>и предназначенное для осуществления деятельности, указанной в разделе 1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2.5.  Перечень оборудования, указанного в пункте 2.4 настоящего Соглашения, и его описание приведены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47D2D">
        <w:rPr>
          <w:rFonts w:ascii="Times New Roman" w:hAnsi="Times New Roman" w:cs="Times New Roman"/>
          <w:sz w:val="24"/>
          <w:szCs w:val="24"/>
        </w:rPr>
        <w:t>1 к настоящему Соглашению.</w:t>
      </w:r>
    </w:p>
    <w:p w:rsidR="00961EAA" w:rsidRPr="00B47D2D" w:rsidRDefault="00961EAA" w:rsidP="00961EA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2.6.  Концедент гарантирует, что на момент заключения настоящего Соглашения объект Соглашения </w:t>
      </w:r>
      <w:r w:rsidRPr="00B47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находиться в собственности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B47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онцедента и указанный объект на момент его передачи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B47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онцессионеру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</w:t>
      </w:r>
      <w:r w:rsidRPr="00B47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свободным от прав третьих лиц.</w:t>
      </w:r>
    </w:p>
    <w:p w:rsidR="00961EAA" w:rsidRDefault="00961EAA" w:rsidP="00961EA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AA" w:rsidRPr="00B47D2D" w:rsidRDefault="00961EAA" w:rsidP="00961EA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b/>
          <w:sz w:val="24"/>
          <w:szCs w:val="24"/>
        </w:rPr>
        <w:t>3.  Права и обязанности Сторон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3.1.  При исполнении Соглашения Концедент вправе:</w:t>
      </w:r>
    </w:p>
    <w:p w:rsidR="00961EAA" w:rsidRPr="00B47D2D" w:rsidRDefault="00961EAA" w:rsidP="00961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lastRenderedPageBreak/>
        <w:t xml:space="preserve">          а) осуществлять контроль за соблюдением Концессионером условий Соглашения в соответствии с Федеральным законом от 21 июля 2005 года № 115-ФЗ «О концессионных соглашениях»;</w:t>
      </w:r>
    </w:p>
    <w:p w:rsidR="00961EAA" w:rsidRPr="00B47D2D" w:rsidRDefault="00961EAA" w:rsidP="00961E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б) осуществлять мероприятия по текущему и капитальному ремонту имущества, переданного по концессионному соглашению. Финансирование указанных мероприятий может производиться за счет средств местного бюджета и (или) в пределах бюджетных ассигнований, </w:t>
      </w:r>
      <w:r>
        <w:rPr>
          <w:rFonts w:ascii="Times New Roman" w:hAnsi="Times New Roman" w:cs="Times New Roman"/>
          <w:sz w:val="24"/>
          <w:szCs w:val="24"/>
        </w:rPr>
        <w:t xml:space="preserve">доведенных до Концедента </w:t>
      </w:r>
      <w:r w:rsidRPr="00B47D2D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законодательством. Порядок осуществления мероприятий, финансируемых за счет Конц</w:t>
      </w:r>
      <w:r>
        <w:rPr>
          <w:rFonts w:ascii="Times New Roman" w:hAnsi="Times New Roman" w:cs="Times New Roman"/>
          <w:sz w:val="24"/>
          <w:szCs w:val="24"/>
        </w:rPr>
        <w:t xml:space="preserve">едента, должен быть согласован </w:t>
      </w:r>
      <w:r w:rsidRPr="00B47D2D">
        <w:rPr>
          <w:rFonts w:ascii="Times New Roman" w:hAnsi="Times New Roman" w:cs="Times New Roman"/>
          <w:sz w:val="24"/>
          <w:szCs w:val="24"/>
        </w:rPr>
        <w:t>с Концессионером.</w:t>
      </w:r>
    </w:p>
    <w:p w:rsidR="00961EAA" w:rsidRPr="00B47D2D" w:rsidRDefault="00CE0850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EAA" w:rsidRPr="00B47D2D">
        <w:rPr>
          <w:rFonts w:ascii="Times New Roman" w:hAnsi="Times New Roman" w:cs="Times New Roman"/>
          <w:sz w:val="24"/>
          <w:szCs w:val="24"/>
        </w:rPr>
        <w:t xml:space="preserve"> 3.2. Концедент обязан:</w:t>
      </w:r>
    </w:p>
    <w:p w:rsidR="00961EAA" w:rsidRPr="00B47D2D" w:rsidRDefault="00961EAA" w:rsidP="00961EAA">
      <w:pPr>
        <w:pStyle w:val="a5"/>
        <w:widowControl w:val="0"/>
        <w:tabs>
          <w:tab w:val="left" w:pos="714"/>
        </w:tabs>
        <w:autoSpaceDE w:val="0"/>
        <w:adjustRightInd w:val="0"/>
        <w:contextualSpacing/>
        <w:jc w:val="both"/>
      </w:pPr>
      <w:r w:rsidRPr="00B47D2D">
        <w:t>а) передать в установленный Соглашением срок Концессионеру объект Соглашения;</w:t>
      </w:r>
    </w:p>
    <w:p w:rsidR="00961EAA" w:rsidRPr="00B47D2D" w:rsidRDefault="00CE0850" w:rsidP="00961EAA">
      <w:pPr>
        <w:pStyle w:val="a5"/>
        <w:widowControl w:val="0"/>
        <w:tabs>
          <w:tab w:val="left" w:pos="714"/>
        </w:tabs>
        <w:autoSpaceDE w:val="0"/>
        <w:adjustRightInd w:val="0"/>
        <w:ind w:left="0"/>
        <w:contextualSpacing/>
        <w:jc w:val="both"/>
      </w:pPr>
      <w:r>
        <w:t xml:space="preserve">            </w:t>
      </w:r>
      <w:r w:rsidR="00961EAA" w:rsidRPr="00B47D2D">
        <w:t xml:space="preserve">б) оказать содействие в устранении ограничений и запретов, связанных </w:t>
      </w:r>
      <w:r w:rsidR="00961EAA" w:rsidRPr="00B47D2D">
        <w:br/>
        <w:t>с использованием для целей реконструкции и эксплуатации Концессионером объекта Соглашения;</w:t>
      </w:r>
    </w:p>
    <w:p w:rsidR="00961EAA" w:rsidRPr="00B47D2D" w:rsidRDefault="00961EAA" w:rsidP="00961EAA">
      <w:pPr>
        <w:pStyle w:val="a5"/>
        <w:widowControl w:val="0"/>
        <w:tabs>
          <w:tab w:val="left" w:pos="714"/>
        </w:tabs>
        <w:autoSpaceDE w:val="0"/>
        <w:adjustRightInd w:val="0"/>
        <w:ind w:left="0"/>
        <w:contextualSpacing/>
        <w:jc w:val="both"/>
      </w:pPr>
      <w:r w:rsidRPr="00B47D2D">
        <w:t xml:space="preserve">         </w:t>
      </w:r>
      <w:r w:rsidR="00CE0850">
        <w:t xml:space="preserve"> </w:t>
      </w:r>
      <w:r w:rsidRPr="00B47D2D">
        <w:t xml:space="preserve"> в) в случае досрочного расторжения Соглашения обеспечить компенсацию расходов Концессионера в рамках бюджетного процесса в сроки, установленные графиком платежей, подписанным Концессионером и Концедентом, в соответствии с </w:t>
      </w:r>
      <w:r w:rsidRPr="001F0513">
        <w:t>приложением № 6</w:t>
      </w:r>
      <w:r w:rsidRPr="00B47D2D">
        <w:t xml:space="preserve"> к Соглашению.</w:t>
      </w:r>
    </w:p>
    <w:p w:rsidR="00961EAA" w:rsidRPr="00B47D2D" w:rsidRDefault="00961EAA" w:rsidP="00961EAA">
      <w:pPr>
        <w:pStyle w:val="ConsPlusNonformat"/>
        <w:tabs>
          <w:tab w:val="left" w:pos="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3.3. При исполнении Соглашения Концессионер вправе: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2"/>
        </w:numPr>
        <w:tabs>
          <w:tab w:val="left" w:pos="728"/>
        </w:tabs>
        <w:autoSpaceDE w:val="0"/>
        <w:adjustRightInd w:val="0"/>
        <w:ind w:left="0" w:firstLine="709"/>
        <w:contextualSpacing/>
        <w:jc w:val="both"/>
      </w:pPr>
      <w:r w:rsidRPr="00B47D2D">
        <w:t>исполнять условия Соглашение по реконструкции и (или) модернизации объекта концессионного соглашения своими силами и (или) с привлечением третьи лиц.  При этом Концессионер несет ответственность за действия третьих лиц как за свои собственные;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2"/>
        </w:numPr>
        <w:tabs>
          <w:tab w:val="left" w:pos="728"/>
        </w:tabs>
        <w:autoSpaceDE w:val="0"/>
        <w:adjustRightInd w:val="0"/>
        <w:ind w:left="0" w:firstLine="709"/>
        <w:contextualSpacing/>
        <w:jc w:val="both"/>
      </w:pPr>
      <w:r w:rsidRPr="00B47D2D">
        <w:t>помимо деятельности, указанной в разделе 1 настоящего Соглашения, Концессионер с использованием объекта Соглашения имеет право осуществлять иную деятельность в соответствии с Уставом Концессионера.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7D2D">
        <w:rPr>
          <w:rFonts w:ascii="Times New Roman" w:hAnsi="Times New Roman" w:cs="Times New Roman"/>
          <w:sz w:val="24"/>
          <w:szCs w:val="24"/>
        </w:rPr>
        <w:t>3.4. При исполнении Соглашения Концессионер обязан: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 xml:space="preserve">осуществить в установленные Соглашением сроки </w:t>
      </w:r>
      <w:r w:rsidRPr="00B47D2D">
        <w:rPr>
          <w:color w:val="000000"/>
        </w:rPr>
        <w:t xml:space="preserve">реконструкцию и модернизацию </w:t>
      </w:r>
      <w:r w:rsidRPr="00B47D2D">
        <w:t>объекта Соглашения</w:t>
      </w:r>
      <w:r>
        <w:t xml:space="preserve"> в соответствии с приложением №3</w:t>
      </w:r>
      <w:r w:rsidRPr="00B47D2D">
        <w:t>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</w:pPr>
      <w:r w:rsidRPr="00B47D2D">
        <w:t>использовать (эксп</w:t>
      </w:r>
      <w:r>
        <w:t xml:space="preserve">луатировать) объект Соглашения  </w:t>
      </w:r>
      <w:r w:rsidRPr="00B47D2D">
        <w:t>в целях и в порядке, которые установлены Соглашением;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 xml:space="preserve">осуществлять деятельность, предусмотренную Соглашением, </w:t>
      </w:r>
      <w:r w:rsidRPr="00B47D2D">
        <w:br/>
        <w:t>и не прекращать (не приостанавливать) эту деятельность без согласия Концедента, за исключением обстоятельств, указанных в статье 13 Федерального закона от 21 июля 2005 года № 115-ФЗ «О концессионных соглашениях»;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 xml:space="preserve"> обеспечивать при осуществлении деятельности, предусмотренной Соглашением, возможность получения потребителями качественной тепловой услуги;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>заключить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 xml:space="preserve"> достигнуть плановых значений показателей деятельности Концессионера, указанных в </w:t>
      </w:r>
      <w:r w:rsidRPr="00840423">
        <w:t xml:space="preserve">приложении </w:t>
      </w:r>
      <w:r>
        <w:t>№ 4</w:t>
      </w:r>
      <w:r w:rsidRPr="00B47D2D">
        <w:t xml:space="preserve"> к настоящему Соглашению;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>содержать объект Соглашения в порядке, предусмотренном техническими, санитарными, противопожарными, экологическими и иными обязательными правилами и нормами;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>обеспечивать сохранность вверенного по Соглашению имущества, его антитеррористическую и антивандальную защищенность;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3"/>
        </w:numPr>
        <w:tabs>
          <w:tab w:val="left" w:pos="924"/>
        </w:tabs>
        <w:autoSpaceDE w:val="0"/>
        <w:adjustRightInd w:val="0"/>
        <w:ind w:left="0" w:firstLine="709"/>
        <w:contextualSpacing/>
        <w:jc w:val="both"/>
      </w:pPr>
      <w:r w:rsidRPr="00B47D2D">
        <w:t xml:space="preserve">за свой счет осуществить действия по подготовке территории, необходимой для </w:t>
      </w:r>
      <w:r w:rsidRPr="00B47D2D">
        <w:rPr>
          <w:color w:val="000000"/>
        </w:rPr>
        <w:t xml:space="preserve">реконструкции </w:t>
      </w:r>
      <w:r w:rsidRPr="00B47D2D">
        <w:t>объекта Соглашения и осуществления деятельности, предусмотренной в разделе 1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3.5. При исполнении Соглашения Красноярский край несет следующие обязанности: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4"/>
        </w:numPr>
        <w:autoSpaceDE w:val="0"/>
        <w:adjustRightInd w:val="0"/>
        <w:ind w:left="0" w:firstLine="709"/>
        <w:contextualSpacing/>
        <w:jc w:val="both"/>
      </w:pPr>
      <w:r w:rsidRPr="00B47D2D">
        <w:lastRenderedPageBreak/>
        <w:t>установление тарифов в соответствии с долгосрочными параметрами регулирования деятельности Концессионера и методом регулирования тарифов;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4"/>
        </w:numPr>
        <w:autoSpaceDE w:val="0"/>
        <w:adjustRightInd w:val="0"/>
        <w:ind w:left="0" w:firstLine="709"/>
        <w:contextualSpacing/>
        <w:jc w:val="both"/>
      </w:pPr>
      <w:r w:rsidRPr="00B47D2D">
        <w:t>утверждение инвестиционной программы Концессионера в соответствии с установленным Соглашением заданием и мероприятиями, плановыми показателями деятельности Концессионера, предельным уровнем расходов на реконструкцию объекта Соглашения;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4"/>
        </w:numPr>
        <w:autoSpaceDE w:val="0"/>
        <w:adjustRightInd w:val="0"/>
        <w:ind w:left="0" w:firstLine="709"/>
        <w:contextualSpacing/>
        <w:jc w:val="both"/>
      </w:pPr>
      <w:r w:rsidRPr="00B47D2D">
        <w:t>возмещение недополученных доходов, экономически обоснованных расходов Концессионера за счет сред</w:t>
      </w:r>
      <w:r>
        <w:t xml:space="preserve">ств бюджета Красноярского края </w:t>
      </w:r>
      <w:r w:rsidRPr="00B47D2D">
        <w:t>в соответствии с нормативными правовыми актами Российской Федерации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(или) необходимой валовой выруч</w:t>
      </w:r>
      <w:r>
        <w:t xml:space="preserve">ки Концессионера, рассчитанных </w:t>
      </w:r>
      <w:r w:rsidRPr="00B47D2D">
        <w:t>на основе долгосрочных параметров регулирования</w:t>
      </w:r>
      <w:r>
        <w:t xml:space="preserve"> деятельности Концессионера </w:t>
      </w:r>
      <w:r w:rsidRPr="00B47D2D">
        <w:t>и предусмотренных Соглашением в соответст</w:t>
      </w:r>
      <w:r>
        <w:t xml:space="preserve">вии с основами ценообразования </w:t>
      </w:r>
      <w:r w:rsidRPr="00B47D2D">
        <w:t>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Красноярского края в области государственного регулирования тарифов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Красноярского края в области государственного регулирования тарифов.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0"/>
        <w:contextualSpacing/>
        <w:jc w:val="both"/>
      </w:pPr>
      <w:r w:rsidRPr="00B47D2D">
        <w:t xml:space="preserve">           3.6. Права Красноярского края, участвующего в концессионном соглашении: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0"/>
        <w:jc w:val="both"/>
      </w:pPr>
      <w:r w:rsidRPr="00B47D2D">
        <w:t xml:space="preserve">       а)  предоставление Концессионеру государственных гарантий Красноярского края, участвующего в концессионном соглашении;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0"/>
        <w:jc w:val="both"/>
      </w:pPr>
      <w:r w:rsidRPr="00B47D2D">
        <w:t xml:space="preserve">       б)  иные права, устанавливаемые нормативными правовыми актами Красноярского края.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0"/>
        <w:jc w:val="both"/>
      </w:pPr>
      <w:r w:rsidRPr="00B47D2D">
        <w:t xml:space="preserve">        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0"/>
        <w:jc w:val="both"/>
      </w:pPr>
      <w:r w:rsidRPr="00B47D2D">
        <w:t xml:space="preserve">            </w:t>
      </w:r>
      <w:r w:rsidRPr="00CC4572">
        <w:rPr>
          <w:b/>
        </w:rPr>
        <w:t>4. Порядок</w:t>
      </w:r>
      <w:r w:rsidRPr="00B47D2D">
        <w:rPr>
          <w:b/>
        </w:rPr>
        <w:t xml:space="preserve"> передачи Концедентом Концессионеру объекта Соглашения 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4.1. Концедент обязуется передать Концессионеру, а Концессионер обязуется принять объект Соглашения, а также права владения и пользования указанным объектом в срок, установленный пунктом 10.4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42"/>
        </w:tabs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4.2. Передача Концедентом Концессионеру объекта Соглашения осуществляется по акту приема-переда</w:t>
      </w:r>
      <w:r>
        <w:rPr>
          <w:rFonts w:ascii="Times New Roman" w:hAnsi="Times New Roman" w:cs="Times New Roman"/>
          <w:sz w:val="24"/>
          <w:szCs w:val="24"/>
        </w:rPr>
        <w:t xml:space="preserve">чи, подписываемому Концедентом </w:t>
      </w:r>
      <w:r w:rsidRPr="00B47D2D">
        <w:rPr>
          <w:rFonts w:ascii="Times New Roman" w:hAnsi="Times New Roman" w:cs="Times New Roman"/>
          <w:sz w:val="24"/>
          <w:szCs w:val="24"/>
        </w:rPr>
        <w:t>и Концессионером.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4.3. Обязанность Концедента по передаче объекта Соглашения считается исполненной после принятия объекта Концессионером и подписания Концедентом и Концессионером акта приема-передачи.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4.4 Концедент передает Концессионеру документы, относящиеся </w:t>
      </w:r>
      <w:r w:rsidRPr="00B47D2D">
        <w:rPr>
          <w:rFonts w:ascii="Times New Roman" w:hAnsi="Times New Roman" w:cs="Times New Roman"/>
          <w:sz w:val="24"/>
          <w:szCs w:val="24"/>
        </w:rPr>
        <w:br/>
        <w:t>к передаваемому объекту Соглашению, необходимые для исполнения настоящего Соглашения, одновременно с передачей соответствующего объекта.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4.5. Обязанность Концедента по передаче Концессионеру прав владения </w:t>
      </w:r>
      <w:r w:rsidRPr="00B47D2D">
        <w:rPr>
          <w:rFonts w:ascii="Times New Roman" w:hAnsi="Times New Roman" w:cs="Times New Roman"/>
          <w:sz w:val="24"/>
          <w:szCs w:val="24"/>
        </w:rPr>
        <w:br/>
        <w:t>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4.6.Обязанность Концедента по передаче Концессионеру прав владения </w:t>
      </w:r>
      <w:r w:rsidRPr="00B47D2D">
        <w:rPr>
          <w:rFonts w:ascii="Times New Roman" w:hAnsi="Times New Roman" w:cs="Times New Roman"/>
          <w:sz w:val="24"/>
          <w:szCs w:val="24"/>
        </w:rPr>
        <w:br/>
        <w:t>и пользования оборудования, входящим в состав Объекта Соглашения, считается исполненной после принятия этого оборудования Концессионером и подписания Сторонами акта приема-передачи</w:t>
      </w:r>
      <w:r w:rsidR="00CC4572">
        <w:rPr>
          <w:rFonts w:ascii="Times New Roman" w:hAnsi="Times New Roman" w:cs="Times New Roman"/>
          <w:sz w:val="24"/>
          <w:szCs w:val="24"/>
        </w:rPr>
        <w:t xml:space="preserve">  в соответствии с п. 4.3 Соглашения</w:t>
      </w:r>
      <w:r w:rsidRPr="00B47D2D">
        <w:rPr>
          <w:rFonts w:ascii="Times New Roman" w:hAnsi="Times New Roman" w:cs="Times New Roman"/>
          <w:sz w:val="24"/>
          <w:szCs w:val="24"/>
        </w:rPr>
        <w:t>.</w:t>
      </w:r>
      <w:bookmarkStart w:id="0" w:name="Par328"/>
      <w:bookmarkEnd w:id="0"/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4.7.Сроки владения и пользования Концессионером оборудования не могут превышать срок действия настоящего Соглашения, указанный в пункте 10.1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4.8.Стороны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>входящим в состав объекта Соглашения, в течение 2 (двух) месяцев со дня подписания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4.9.Концессионер обязуется подать документы, необходимые для государственной регистрации прав на владение и пользование недвижимым имуществом, входящим в состав объекта Соглашения, в течение одного месяца со дня подписания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4.10. Расходы Концессионера в связи с государственной регистрацией прав, указанных в пункте 4.5 настоящего Соглашения, подлежат учету в тарифах Концессионера в порядке и размере, предусмотренных нормативными правовыми актами Правительства Российской Федерации в сфере государственного регулирования тарифов.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4.11. Выявленное в течение одного года с момента подписания Сторонами акта приема-передачи несоответствие показателей недвижимого имущества </w:t>
      </w:r>
      <w:r w:rsidRPr="00B47D2D">
        <w:rPr>
          <w:rFonts w:ascii="Times New Roman" w:hAnsi="Times New Roman" w:cs="Times New Roman"/>
          <w:sz w:val="24"/>
          <w:szCs w:val="24"/>
        </w:rPr>
        <w:br/>
        <w:t>и оборудования, входящих в состав объекта Соглашения</w:t>
      </w:r>
      <w:r w:rsidR="00CC4572">
        <w:rPr>
          <w:rFonts w:ascii="Times New Roman" w:hAnsi="Times New Roman" w:cs="Times New Roman"/>
          <w:sz w:val="24"/>
          <w:szCs w:val="24"/>
        </w:rPr>
        <w:t xml:space="preserve"> (движимого имущества)</w:t>
      </w:r>
      <w:r w:rsidRPr="00B47D2D">
        <w:rPr>
          <w:rFonts w:ascii="Times New Roman" w:hAnsi="Times New Roman" w:cs="Times New Roman"/>
          <w:sz w:val="24"/>
          <w:szCs w:val="24"/>
        </w:rPr>
        <w:t>, технико-экономическим показателям, установленным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47D2D">
        <w:rPr>
          <w:rFonts w:ascii="Times New Roman" w:hAnsi="Times New Roman" w:cs="Times New Roman"/>
          <w:sz w:val="24"/>
          <w:szCs w:val="24"/>
        </w:rPr>
        <w:t xml:space="preserve"> 1 к настоящему Соглашению, является основанием для предъявления Концес</w:t>
      </w:r>
      <w:r w:rsidR="00CC4572">
        <w:rPr>
          <w:rFonts w:ascii="Times New Roman" w:hAnsi="Times New Roman" w:cs="Times New Roman"/>
          <w:sz w:val="24"/>
          <w:szCs w:val="24"/>
        </w:rPr>
        <w:t xml:space="preserve">сионером Концеденту требования </w:t>
      </w:r>
      <w:r w:rsidRPr="00B47D2D">
        <w:rPr>
          <w:rFonts w:ascii="Times New Roman" w:hAnsi="Times New Roman" w:cs="Times New Roman"/>
          <w:sz w:val="24"/>
          <w:szCs w:val="24"/>
        </w:rPr>
        <w:t>о безвозмездном устранении выявленных недостатков и для изменения условий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4.12. В случае если права на недвижимое имущество, переданное Концессионеру в соответствии с Со</w:t>
      </w:r>
      <w:r>
        <w:rPr>
          <w:rFonts w:ascii="Times New Roman" w:hAnsi="Times New Roman" w:cs="Times New Roman"/>
          <w:sz w:val="24"/>
          <w:szCs w:val="24"/>
        </w:rPr>
        <w:t xml:space="preserve">глашением, не зарегистрированы </w:t>
      </w:r>
      <w:r w:rsidRPr="00B47D2D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порядке, Концессионер обязан в течение одного года с момента заключения Соглашения за счет собственных средств обеспечить осуществление государственного кадастрового учета и (или) государственной регистрации права собственности Концедента на такое имущество, в том числе при необходимости выполнение кадастровых работ в отношении такого имущества. Доверенность без права передоверия сроком на один год на право представления от имени Концедента заявлений о государственном кадастровом учете и (или)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4.13. Если по истечении одного года с момента заключения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ним, незарегистрированное недвижимое имущество, передача которого Концессионеру предусмотрена Соглашением, считается возвращенным во владение и пользование Концедента, а с Концессионером в отношении такого незарегистрированного недвижимого имущества заключается договор аренды на срок действия Соглашения без проведения конкурса в порядке и на условиях, определенных Правительством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>5. Реконструкция объекта Соглашения</w:t>
      </w:r>
    </w:p>
    <w:p w:rsidR="00961EAA" w:rsidRPr="00B47D2D" w:rsidRDefault="00961EAA" w:rsidP="00F9026F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5.1.</w:t>
      </w:r>
      <w:r w:rsidRPr="00B47D2D">
        <w:rPr>
          <w:rFonts w:ascii="Times New Roman" w:hAnsi="Times New Roman" w:cs="Times New Roman"/>
          <w:sz w:val="24"/>
          <w:szCs w:val="24"/>
        </w:rPr>
        <w:t>Концессионер обязан за свой счет провести мероприятия по  реконструкции</w:t>
      </w:r>
      <w:r w:rsidR="00F9026F">
        <w:rPr>
          <w:rFonts w:ascii="Times New Roman" w:hAnsi="Times New Roman" w:cs="Times New Roman"/>
          <w:sz w:val="24"/>
          <w:szCs w:val="24"/>
        </w:rPr>
        <w:t xml:space="preserve"> и (или) модернизации</w:t>
      </w:r>
      <w:r w:rsidRPr="00B47D2D">
        <w:rPr>
          <w:rFonts w:ascii="Times New Roman" w:hAnsi="Times New Roman" w:cs="Times New Roman"/>
          <w:sz w:val="24"/>
          <w:szCs w:val="24"/>
        </w:rPr>
        <w:t xml:space="preserve"> объекта Соглашения, которые </w:t>
      </w:r>
      <w:r w:rsidR="00F9026F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 </w:t>
      </w:r>
      <w:r w:rsidRPr="00840423">
        <w:rPr>
          <w:rFonts w:ascii="Times New Roman" w:hAnsi="Times New Roman" w:cs="Times New Roman"/>
          <w:sz w:val="24"/>
          <w:szCs w:val="24"/>
        </w:rPr>
        <w:t>приложени</w:t>
      </w:r>
      <w:r w:rsidR="00F9026F">
        <w:rPr>
          <w:rFonts w:ascii="Times New Roman" w:hAnsi="Times New Roman" w:cs="Times New Roman"/>
          <w:sz w:val="24"/>
          <w:szCs w:val="24"/>
        </w:rPr>
        <w:t xml:space="preserve">и </w:t>
      </w:r>
      <w:r w:rsidRPr="00840423"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Соглашению, технико-экономические показатели которого </w:t>
      </w:r>
      <w:r w:rsidR="00F9026F">
        <w:rPr>
          <w:rFonts w:ascii="Times New Roman" w:hAnsi="Times New Roman" w:cs="Times New Roman"/>
          <w:sz w:val="24"/>
          <w:szCs w:val="24"/>
        </w:rPr>
        <w:t>указаны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D2D">
        <w:rPr>
          <w:rFonts w:ascii="Times New Roman" w:hAnsi="Times New Roman" w:cs="Times New Roman"/>
          <w:sz w:val="24"/>
          <w:szCs w:val="24"/>
        </w:rPr>
        <w:t xml:space="preserve">1 к настоящему Соглашению, в сроки, </w:t>
      </w:r>
      <w:r w:rsidR="00F9026F">
        <w:rPr>
          <w:rFonts w:ascii="Times New Roman" w:hAnsi="Times New Roman" w:cs="Times New Roman"/>
          <w:sz w:val="24"/>
          <w:szCs w:val="24"/>
        </w:rPr>
        <w:t>определенные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 разделе 10 настоящего</w:t>
      </w:r>
      <w:r w:rsidR="00F9026F"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Соглашения.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             К реконструкции объекта Соглашения относятся мероприятия по его модернизации и замене морально устаревшего и физически изношенного оборудования новым более производительным оборудованием.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5.2. Концессионер обязан осуществить ввод в эксплуатацию реконструированного объекта Соглашения в порядке, установленном законодательством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5.3. Концессионер вправе привлекать к выполнению работ по реконструкции объекта Соглашения третьих лиц, за действия которых он отвечает как за свои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>собственные.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5.4. Концедент обязуется обеспечить Концессионеру необходимые условия для выполнения работ по реконструкции объекта Соглашения</w:t>
      </w:r>
      <w:r w:rsidRPr="00B47D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961EAA" w:rsidRPr="00B47D2D" w:rsidRDefault="00961EAA" w:rsidP="00961EA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5.5. Концедент обязуется оказывать Концессионеру содействие при выполнении работ по реконструкции объекта Соглашения путем осуществления передачи необходимой документации, информации об имуществе, переданном Концессионеру в соответствии с настоящим Соглашением.</w:t>
      </w:r>
    </w:p>
    <w:p w:rsidR="00961EAA" w:rsidRPr="00B47D2D" w:rsidRDefault="00961EAA" w:rsidP="00961EA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5.6. При обнаружении Концессионером несоответствия проектной документации условиям, необходимым для реконструкции объекта Соглашения, установленным настоящим Соглашением, требованиям технических регламентов и иных нормативных правовых актов Российской Федерации, а также при обнаружении Концессионером независящих от Сторон обстоятельств, делающих невозможным реконструкцию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Соглашения. При обнаружении несоответствия проектной документации условиям, установленным настоящим Соглашением, в случае разработки проектной документации Концессионером, Концессионер несет ответственность перед Концедентом в порядке, предусмотренном действующим законодательством.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5.7. При обнаружении Концессионером независящих от Сторон обстоятельств, делающих невозможным ре</w:t>
      </w:r>
      <w:r>
        <w:rPr>
          <w:rFonts w:ascii="Times New Roman" w:hAnsi="Times New Roman" w:cs="Times New Roman"/>
          <w:sz w:val="24"/>
          <w:szCs w:val="24"/>
        </w:rPr>
        <w:t xml:space="preserve">конструкцию объекта Соглашения </w:t>
      </w:r>
      <w:r w:rsidRPr="00B47D2D">
        <w:rPr>
          <w:rFonts w:ascii="Times New Roman" w:hAnsi="Times New Roman" w:cs="Times New Roman"/>
          <w:sz w:val="24"/>
          <w:szCs w:val="24"/>
        </w:rPr>
        <w:t>в сроки, установленные настоящим Соглашением,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5.8. Концессионер обязан обеспечи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B47D2D">
        <w:rPr>
          <w:rFonts w:ascii="Times New Roman" w:hAnsi="Times New Roman" w:cs="Times New Roman"/>
          <w:sz w:val="24"/>
          <w:szCs w:val="24"/>
        </w:rPr>
        <w:t>ть ввод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реконструированного объекта Соглашения </w:t>
      </w:r>
      <w:r>
        <w:rPr>
          <w:rFonts w:ascii="Times New Roman" w:hAnsi="Times New Roman" w:cs="Times New Roman"/>
          <w:sz w:val="24"/>
          <w:szCs w:val="24"/>
        </w:rPr>
        <w:t>по годам в соответствии с приложением № 3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47D2D">
        <w:rPr>
          <w:rFonts w:ascii="Times New Roman" w:hAnsi="Times New Roman" w:cs="Times New Roman"/>
          <w:sz w:val="24"/>
          <w:szCs w:val="24"/>
        </w:rPr>
        <w:t xml:space="preserve">порядке, установленном законодательством Российской Федерации. 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B47D2D">
        <w:rPr>
          <w:rFonts w:ascii="Times New Roman" w:hAnsi="Times New Roman" w:cs="Times New Roman"/>
          <w:sz w:val="24"/>
          <w:szCs w:val="24"/>
        </w:rPr>
        <w:t>9.  Концессионер обязан приступить к использованию (эксплуатации) объекта Соглашения в срок, указанный в пункте 10.1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5.10. Предельный размер расходов на реконструкцию объекта Соглашения, осуществляемых в течение всего срока действия Соглашения Концессионером, составляет  32521380 руб. (тридцать два миллиона пятьсот двадцать одна тысяча триста восемьдесят руб.)    </w:t>
      </w:r>
      <w:r w:rsidR="00F9026F">
        <w:rPr>
          <w:rFonts w:ascii="Times New Roman" w:hAnsi="Times New Roman" w:cs="Times New Roman"/>
          <w:sz w:val="24"/>
          <w:szCs w:val="24"/>
        </w:rPr>
        <w:t>Предельны</w:t>
      </w:r>
      <w:r w:rsidR="00A86969">
        <w:rPr>
          <w:rFonts w:ascii="Times New Roman" w:hAnsi="Times New Roman" w:cs="Times New Roman"/>
          <w:sz w:val="24"/>
          <w:szCs w:val="24"/>
        </w:rPr>
        <w:t>е</w:t>
      </w:r>
      <w:r w:rsidR="00F9026F">
        <w:rPr>
          <w:rFonts w:ascii="Times New Roman" w:hAnsi="Times New Roman" w:cs="Times New Roman"/>
          <w:sz w:val="24"/>
          <w:szCs w:val="24"/>
        </w:rPr>
        <w:t xml:space="preserve"> </w:t>
      </w:r>
      <w:r w:rsidR="00A86969">
        <w:rPr>
          <w:rFonts w:ascii="Times New Roman" w:hAnsi="Times New Roman" w:cs="Times New Roman"/>
          <w:sz w:val="24"/>
          <w:szCs w:val="24"/>
        </w:rPr>
        <w:t>размеры расходов концессионера по годам</w:t>
      </w:r>
      <w:r w:rsidRPr="00B47D2D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233282">
        <w:rPr>
          <w:rFonts w:ascii="Times New Roman" w:hAnsi="Times New Roman" w:cs="Times New Roman"/>
          <w:sz w:val="24"/>
          <w:szCs w:val="24"/>
        </w:rPr>
        <w:t>п.3 ч.1 ст. 42</w:t>
      </w:r>
      <w:r w:rsidRPr="00B47D2D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 115-ФЗ «О концессионных соглашениях», с описанием основных характеристик таких мероприятий приведены в </w:t>
      </w:r>
      <w:r w:rsidRPr="00D978D7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961EAA" w:rsidRDefault="00961EAA" w:rsidP="00961EA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5.11. Завершение Концессионером работ по реконструкции объектов, входящих в состав объекта </w:t>
      </w:r>
      <w:r w:rsidRPr="00595218">
        <w:rPr>
          <w:rFonts w:ascii="Times New Roman" w:hAnsi="Times New Roman" w:cs="Times New Roman"/>
          <w:sz w:val="24"/>
          <w:szCs w:val="24"/>
        </w:rPr>
        <w:t>Соглашения, оформляется подписываемым Сторонами документом об исполнении Концессионером своих обязательств по реконструкции объектов, входя</w:t>
      </w:r>
      <w:r>
        <w:rPr>
          <w:rFonts w:ascii="Times New Roman" w:hAnsi="Times New Roman" w:cs="Times New Roman"/>
          <w:sz w:val="24"/>
          <w:szCs w:val="24"/>
        </w:rPr>
        <w:t>щих в состав объекта Соглашения.</w:t>
      </w:r>
    </w:p>
    <w:p w:rsidR="00961EAA" w:rsidRPr="00B73794" w:rsidRDefault="00961EAA" w:rsidP="00961EA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5218">
        <w:rPr>
          <w:rFonts w:ascii="Times New Roman" w:hAnsi="Times New Roman" w:cs="Times New Roman"/>
          <w:sz w:val="24"/>
          <w:szCs w:val="24"/>
        </w:rPr>
        <w:t xml:space="preserve">5.12.  </w:t>
      </w:r>
      <w:r>
        <w:rPr>
          <w:rFonts w:ascii="Times New Roman" w:hAnsi="Times New Roman" w:cs="Times New Roman"/>
          <w:sz w:val="24"/>
          <w:szCs w:val="24"/>
        </w:rPr>
        <w:t xml:space="preserve">По мере реконструкции объекта </w:t>
      </w:r>
      <w:r w:rsidRPr="00595218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595218">
        <w:rPr>
          <w:rFonts w:ascii="Times New Roman" w:hAnsi="Times New Roman" w:cs="Times New Roman"/>
          <w:sz w:val="24"/>
          <w:szCs w:val="24"/>
        </w:rPr>
        <w:t xml:space="preserve">, Концессионер </w:t>
      </w:r>
      <w:r>
        <w:rPr>
          <w:rFonts w:ascii="Times New Roman" w:hAnsi="Times New Roman" w:cs="Times New Roman"/>
          <w:sz w:val="24"/>
          <w:szCs w:val="24"/>
        </w:rPr>
        <w:t>планирует</w:t>
      </w:r>
      <w:r w:rsidRPr="00B73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валовую выручку согласно показателям указанным в приложении</w:t>
      </w:r>
      <w:r w:rsidR="00D662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66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B73794">
        <w:rPr>
          <w:rFonts w:ascii="Times New Roman" w:hAnsi="Times New Roman" w:cs="Times New Roman"/>
          <w:sz w:val="24"/>
          <w:szCs w:val="24"/>
        </w:rPr>
        <w:t xml:space="preserve"> а так же  плановые значения показателей надежности</w:t>
      </w:r>
      <w:r w:rsidR="00D66210">
        <w:rPr>
          <w:rFonts w:ascii="Times New Roman" w:hAnsi="Times New Roman" w:cs="Times New Roman"/>
          <w:sz w:val="24"/>
          <w:szCs w:val="24"/>
        </w:rPr>
        <w:t>, качества</w:t>
      </w:r>
      <w:r w:rsidRPr="00B73794">
        <w:rPr>
          <w:rFonts w:ascii="Times New Roman" w:hAnsi="Times New Roman" w:cs="Times New Roman"/>
          <w:sz w:val="24"/>
          <w:szCs w:val="24"/>
        </w:rPr>
        <w:t xml:space="preserve"> и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3794">
        <w:rPr>
          <w:rFonts w:ascii="Times New Roman" w:hAnsi="Times New Roman" w:cs="Times New Roman"/>
          <w:sz w:val="24"/>
          <w:szCs w:val="24"/>
        </w:rPr>
        <w:t xml:space="preserve"> указанных в приложении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3794">
        <w:rPr>
          <w:rFonts w:ascii="Times New Roman" w:hAnsi="Times New Roman" w:cs="Times New Roman"/>
          <w:sz w:val="24"/>
          <w:szCs w:val="24"/>
        </w:rPr>
        <w:t>.</w:t>
      </w:r>
    </w:p>
    <w:p w:rsidR="00961EAA" w:rsidRDefault="00961EAA" w:rsidP="00961EA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794">
        <w:rPr>
          <w:rFonts w:ascii="Times New Roman" w:hAnsi="Times New Roman" w:cs="Times New Roman"/>
          <w:sz w:val="24"/>
          <w:szCs w:val="24"/>
        </w:rPr>
        <w:t xml:space="preserve">                    6. </w:t>
      </w:r>
      <w:r w:rsidRPr="00B73794">
        <w:rPr>
          <w:rFonts w:ascii="Times New Roman" w:hAnsi="Times New Roman" w:cs="Times New Roman"/>
          <w:b/>
          <w:sz w:val="24"/>
          <w:szCs w:val="24"/>
        </w:rPr>
        <w:t>Порядок предоставления Концессионеру земельных участков</w:t>
      </w:r>
    </w:p>
    <w:p w:rsidR="00961EAA" w:rsidRPr="00B73794" w:rsidRDefault="00961EAA" w:rsidP="00961EA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73794">
        <w:rPr>
          <w:rFonts w:ascii="Times New Roman" w:hAnsi="Times New Roman" w:cs="Times New Roman"/>
          <w:sz w:val="24"/>
          <w:szCs w:val="24"/>
        </w:rPr>
        <w:t>6.1. Концедент обязуется заключить с Концессионером договоры аренды земельных участков, которые необходимы для осуществления деятельности Концессионера и на которых располагаются объекты недвижимости в составе объекта Соглашения не позднее:</w:t>
      </w:r>
    </w:p>
    <w:p w:rsidR="00961EAA" w:rsidRPr="00B73794" w:rsidRDefault="00961EAA" w:rsidP="00961EAA">
      <w:pPr>
        <w:pStyle w:val="a5"/>
        <w:widowControl w:val="0"/>
        <w:ind w:left="0" w:right="20" w:firstLine="720"/>
        <w:jc w:val="both"/>
      </w:pPr>
      <w:r w:rsidRPr="00B73794">
        <w:t xml:space="preserve">60 (шестидесяти) рабочих дней со дня подписания настоящего Соглашения – </w:t>
      </w:r>
      <w:r w:rsidRPr="00B73794">
        <w:br/>
      </w:r>
      <w:r w:rsidRPr="00B73794">
        <w:lastRenderedPageBreak/>
        <w:t>в отношении земельных участков, поставленных на кадастровый учет;</w:t>
      </w:r>
    </w:p>
    <w:p w:rsidR="00961EAA" w:rsidRPr="00B47D2D" w:rsidRDefault="00961EAA" w:rsidP="00961EAA">
      <w:pPr>
        <w:pStyle w:val="a5"/>
        <w:widowControl w:val="0"/>
        <w:ind w:left="0" w:right="20" w:firstLine="720"/>
        <w:jc w:val="both"/>
      </w:pPr>
      <w:r w:rsidRPr="00B73794">
        <w:t>60 (шестидесяти) рабочих дней с момента постановки соответствующих земельных участков на кадастровый учет - в отношении земельных участков</w:t>
      </w:r>
      <w:r w:rsidRPr="00B47D2D">
        <w:t>, не поставленных на государственный кадастровый учет.</w:t>
      </w:r>
    </w:p>
    <w:p w:rsidR="00961EAA" w:rsidRPr="00B47D2D" w:rsidRDefault="00961EAA" w:rsidP="00961EAA">
      <w:pPr>
        <w:pStyle w:val="a5"/>
        <w:widowControl w:val="0"/>
        <w:ind w:left="0" w:right="20" w:firstLine="709"/>
        <w:jc w:val="both"/>
        <w:rPr>
          <w:color w:val="000000"/>
          <w:shd w:val="clear" w:color="auto" w:fill="FFFFFF"/>
        </w:rPr>
      </w:pPr>
      <w:r w:rsidRPr="00B47D2D">
        <w:rPr>
          <w:color w:val="000000"/>
          <w:shd w:val="clear" w:color="auto" w:fill="FFFFFF"/>
        </w:rPr>
        <w:t xml:space="preserve">Расходы по формированию земельных участков, постановке на кадастровый учет, государственной регистрации прав, а также иным землеустроительным мероприятиям несет Концедент. 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6.2. 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 и вступают в силу с момента данной регистрации. </w:t>
      </w:r>
      <w:r w:rsidRPr="00B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Государственная регистрация указанных договоров осуществляется за счет Концедента. 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6.3. 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договорами аренды земельных участков.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6.4. Прекращение настоящего Соглашения является основанием для прекращения договора аренды земельных участков.</w:t>
      </w:r>
    </w:p>
    <w:p w:rsidR="00961EAA" w:rsidRPr="00B47D2D" w:rsidRDefault="00961EAA" w:rsidP="00961EAA">
      <w:pPr>
        <w:pStyle w:val="a5"/>
        <w:widowControl w:val="0"/>
        <w:ind w:left="0" w:right="23" w:firstLine="709"/>
        <w:jc w:val="both"/>
      </w:pPr>
      <w:r w:rsidRPr="00B47D2D">
        <w:t xml:space="preserve">Концессионер не вправе возводить на земельных участках, находящихся </w:t>
      </w:r>
      <w:r w:rsidRPr="00B47D2D">
        <w:br/>
        <w:t xml:space="preserve">в собственности Концедента, объекты недвижимого имущества, не входящие </w:t>
      </w:r>
      <w:r w:rsidRPr="00B47D2D">
        <w:br/>
        <w:t>в состав объекта Соглашения и не предназначенные для использования при осуществлении Концессионером деятельности, предусмотренной настоящим Соглашением.</w:t>
      </w:r>
    </w:p>
    <w:p w:rsidR="00961EAA" w:rsidRPr="00B47D2D" w:rsidRDefault="00961EAA" w:rsidP="00961EA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6.5. Формула расчета размера арендной платы за пользование земельными участками, которые необходимы для осуществления деятельности Концессионера и на которых располагается объект Соглашения и иное передаваемое Концедентом  Концессионеру по настоящему концессионному соглашению имущество, в течение срока действия Соглашения, определяется в соответствии с требованиями действующего законодательства Российской Федерации, Красноярского края, нормативно-правовыми актами Нижнеингашского  района, Концедента. Расчет размера арендной платы за земельные участки производится по формуле:</w:t>
      </w:r>
    </w:p>
    <w:p w:rsidR="00961EAA" w:rsidRPr="00B47D2D" w:rsidRDefault="00961EAA" w:rsidP="00961EA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А = Кс x К1 x К2, где:</w:t>
      </w:r>
    </w:p>
    <w:p w:rsidR="00961EAA" w:rsidRPr="00B47D2D" w:rsidRDefault="00961EAA" w:rsidP="00961EA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А - арендная плата за земельный участок в год, рублей;</w:t>
      </w:r>
    </w:p>
    <w:p w:rsidR="00961EAA" w:rsidRPr="00B47D2D" w:rsidRDefault="00961EAA" w:rsidP="00961EA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рублей;</w:t>
      </w:r>
    </w:p>
    <w:p w:rsidR="00961EAA" w:rsidRPr="00B47D2D" w:rsidRDefault="00961EAA" w:rsidP="00961EA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К1 - коэффициент, учитывающий вид разрешенного использования земельного участка;</w:t>
      </w:r>
    </w:p>
    <w:p w:rsidR="00961EAA" w:rsidRPr="00B47D2D" w:rsidRDefault="00961EAA" w:rsidP="00961EA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К2 - коэффициент, учитывающий категорию арендатора.  </w:t>
      </w:r>
    </w:p>
    <w:p w:rsidR="00961EAA" w:rsidRDefault="00961EAA" w:rsidP="0096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1EAA" w:rsidRPr="00B47D2D" w:rsidRDefault="00961EAA" w:rsidP="0096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>7. Владение, пользование и распоряжение Объектом Соглашения, предоставляемому Концессионеру</w:t>
      </w:r>
    </w:p>
    <w:p w:rsidR="00961EAA" w:rsidRPr="00B47D2D" w:rsidRDefault="00961EAA" w:rsidP="00961EAA">
      <w:pPr>
        <w:pStyle w:val="ConsPlusNonformat"/>
        <w:tabs>
          <w:tab w:val="left" w:pos="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7.1. Концессионер обязан использовать (эксплуатировать) объект Соглашения в установленном настоящим Соглашением порядке в целях осуществления деятельности, указанной в разделе 1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7.2. Концессионер обязан поддерживать объект Соглашения в исправном состоянии, производить за свой счет текущий ремонт и капитальный ремонт, нести расходы на содержание объекта Соглашения в течение всего срока действия Соглашения.</w:t>
      </w:r>
    </w:p>
    <w:p w:rsidR="00961EAA" w:rsidRPr="00B47D2D" w:rsidRDefault="00961EAA" w:rsidP="00961EAA">
      <w:pPr>
        <w:pStyle w:val="ConsPlusNonformat"/>
        <w:tabs>
          <w:tab w:val="left" w:pos="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7.3. Передача Концессионером прав владения и (или) пользования объектами, передаваемыми Концессионеру по настоящему Соглашению, в том числе передача таких объектов в субаренду не допускается.</w:t>
      </w:r>
    </w:p>
    <w:p w:rsidR="00961EAA" w:rsidRPr="00B47D2D" w:rsidRDefault="00961EAA" w:rsidP="00961EAA">
      <w:pPr>
        <w:pStyle w:val="ConsPlusNonformat"/>
        <w:tabs>
          <w:tab w:val="left" w:pos="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7.4. Передача Концессионером в залог или отчуждение объекта Соглашения не допускается.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lastRenderedPageBreak/>
        <w:t xml:space="preserve">             7.5.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7.6. Движимое имущество, которое создано и (или) приобретено Концессионером при осуществлении деятельности, предусмотренной настоящим Соглашением, и не вход</w:t>
      </w:r>
      <w:r w:rsidR="00EF7EF0">
        <w:rPr>
          <w:rFonts w:ascii="Times New Roman" w:hAnsi="Times New Roman" w:cs="Times New Roman"/>
          <w:sz w:val="24"/>
          <w:szCs w:val="24"/>
        </w:rPr>
        <w:t>ящее</w:t>
      </w:r>
      <w:r w:rsidRPr="00B47D2D">
        <w:rPr>
          <w:rFonts w:ascii="Times New Roman" w:hAnsi="Times New Roman" w:cs="Times New Roman"/>
          <w:sz w:val="24"/>
          <w:szCs w:val="24"/>
        </w:rPr>
        <w:t xml:space="preserve"> в состав иного имущества,</w:t>
      </w:r>
      <w:r w:rsidR="00EF7EF0">
        <w:rPr>
          <w:rFonts w:ascii="Times New Roman" w:hAnsi="Times New Roman" w:cs="Times New Roman"/>
          <w:sz w:val="24"/>
          <w:szCs w:val="24"/>
        </w:rPr>
        <w:t xml:space="preserve"> указанного в акте приема-передачи,</w:t>
      </w:r>
      <w:r w:rsidRPr="00B47D2D">
        <w:rPr>
          <w:rFonts w:ascii="Times New Roman" w:hAnsi="Times New Roman" w:cs="Times New Roman"/>
          <w:sz w:val="24"/>
          <w:szCs w:val="24"/>
        </w:rPr>
        <w:t xml:space="preserve"> является собственностью Концессионера.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7.7. Концессионер обязан учитывать объект Соглашения на своем балансе отдельно от своего имущества и осуществлять начисление амортизации.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7.8. Риск случайной гибели или случайного повреждения имущества, входящего в состав объекта Соглашения, несет Концессионер с даты его приемки от Концедента к Концессионеру по акту приема-передачи по дату его возврата от Концессионера Концеденту.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7.9. Обращение взыскания по долгам Концессионера на его права </w:t>
      </w:r>
      <w:r w:rsidRPr="00B47D2D">
        <w:rPr>
          <w:rFonts w:ascii="Times New Roman" w:hAnsi="Times New Roman" w:cs="Times New Roman"/>
          <w:sz w:val="24"/>
          <w:szCs w:val="24"/>
        </w:rPr>
        <w:br/>
        <w:t>в отношении объекта Соглашения не допускается.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b/>
          <w:sz w:val="24"/>
          <w:szCs w:val="24"/>
        </w:rPr>
        <w:t xml:space="preserve">8. Порядок передачи Концессионером Концеденту объектов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8.1. Концессионер обязан передать Концеденту, а Концедент обязан принять объект Соглашения в срок, указанный в пункте 10.5 настоящего Соглашения. Передаваемый Концессионером объект Соглашения должен быть реконструирован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в соответствии с условиями настоящего Соглашения, быть пригодным для осуществления деятельности, указанной в разделе 1 настоящего Соглашения, </w:t>
      </w:r>
      <w:r w:rsidRPr="00B47D2D">
        <w:rPr>
          <w:rFonts w:ascii="Times New Roman" w:hAnsi="Times New Roman" w:cs="Times New Roman"/>
          <w:sz w:val="24"/>
          <w:szCs w:val="24"/>
        </w:rPr>
        <w:br/>
        <w:t>и не должен быть обременен правами третьих лиц.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Передача объекта  Соглашения  осуществляется по акту приема-передачи, подписываемому Концедентом и Концессионером.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8.2. Концессионер передает Концеденту документы, относящиеся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к передаваемому объекту Соглашения, в том числе проектную документацию </w:t>
      </w:r>
      <w:r w:rsidRPr="00B47D2D">
        <w:rPr>
          <w:rFonts w:ascii="Times New Roman" w:hAnsi="Times New Roman" w:cs="Times New Roman"/>
          <w:sz w:val="24"/>
          <w:szCs w:val="24"/>
        </w:rPr>
        <w:br/>
        <w:t>на объект Соглашения (при наличии) и техническую документацию, необходимую для эксплуатации объекта, одновременно с передачей Объекта.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8.3. Обязанность Концессионера по передаче объекта Соглашения считается исполненной с момента подписания </w:t>
      </w:r>
      <w:r>
        <w:rPr>
          <w:rFonts w:ascii="Times New Roman" w:hAnsi="Times New Roman" w:cs="Times New Roman"/>
          <w:sz w:val="24"/>
          <w:szCs w:val="24"/>
        </w:rPr>
        <w:t xml:space="preserve">Сторонами акта приема-передачи </w:t>
      </w:r>
      <w:r w:rsidRPr="00B47D2D">
        <w:rPr>
          <w:rFonts w:ascii="Times New Roman" w:hAnsi="Times New Roman" w:cs="Times New Roman"/>
          <w:sz w:val="24"/>
          <w:szCs w:val="24"/>
        </w:rPr>
        <w:t>и государственной регистрации прекращения прав Концессионера на владение и пользование указанными объектами.</w:t>
      </w:r>
    </w:p>
    <w:p w:rsidR="00961EAA" w:rsidRPr="00B47D2D" w:rsidRDefault="00961EAA" w:rsidP="00961EAA">
      <w:pPr>
        <w:pStyle w:val="ConsPlusNonformat"/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8.4. При уклонении Концедента от подписания акта приема-передачи обязанность Концессионера по передаче объекта Соглашения, считается исполненной, если Концессионер осуще</w:t>
      </w:r>
      <w:r>
        <w:rPr>
          <w:rFonts w:ascii="Times New Roman" w:hAnsi="Times New Roman" w:cs="Times New Roman"/>
          <w:sz w:val="24"/>
          <w:szCs w:val="24"/>
        </w:rPr>
        <w:t xml:space="preserve">ствил все необходимые действия </w:t>
      </w:r>
      <w:r w:rsidRPr="00B47D2D">
        <w:rPr>
          <w:rFonts w:ascii="Times New Roman" w:hAnsi="Times New Roman" w:cs="Times New Roman"/>
          <w:sz w:val="24"/>
          <w:szCs w:val="24"/>
        </w:rPr>
        <w:t>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8.5. Прекращение прав Концессионера на владение и пользование объектом Соглашения, объектами недвижимого имущества, входящими в состав объекта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Концедента.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8.6. Концессионер обязуется подать документы, необходимые для государственной регистрации прекращения прав владения и пользования объектом Соглашения, в течение 1 (одного) месяца со дня прекращения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8.7. По результатам проведения мероприятий по реконструкции объекта Соглашения Концессионер обязан передать Концеденту имущество, непригодное для дальнейшей эксплуатации объект</w:t>
      </w:r>
      <w:r>
        <w:rPr>
          <w:rFonts w:ascii="Times New Roman" w:hAnsi="Times New Roman" w:cs="Times New Roman"/>
          <w:sz w:val="24"/>
          <w:szCs w:val="24"/>
        </w:rPr>
        <w:t xml:space="preserve">а Соглашения, и в соответствии </w:t>
      </w:r>
      <w:r w:rsidRPr="00B47D2D">
        <w:rPr>
          <w:rFonts w:ascii="Times New Roman" w:hAnsi="Times New Roman" w:cs="Times New Roman"/>
          <w:sz w:val="24"/>
          <w:szCs w:val="24"/>
        </w:rPr>
        <w:t xml:space="preserve">с законодательством совершить действия по государственной регистрации прекращения прав на владение и пользование этим имуществом. Передача имущества осуществляется по акту приема-передачи. Концедент обязан принять передаваемое по акту приема-передачи непригодное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>для дальнейшей эксплуатации имущество в течение 2 (двух) рабочих дней с даты получения акта приема-передачи. Вывоз выведенного из эксплуатации имущества в места хранения осуществляется за счет средств Концедента.</w:t>
      </w:r>
    </w:p>
    <w:p w:rsidR="00961EAA" w:rsidRPr="00B47D2D" w:rsidRDefault="00961EAA" w:rsidP="00961EAA">
      <w:pPr>
        <w:pStyle w:val="ConsPlusNonformat"/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8.8. Концессионер с письменного согласия Концедента имеет право вернуть Концеденту имущество, входящее в объект Соглашения (тепловая сеть, котел, насос и т. д.) без замены на новое имущество только в случае, если отпала потребность в их дальнейшей эксплуатации.</w:t>
      </w:r>
      <w:r w:rsidRPr="00B47D2D">
        <w:rPr>
          <w:rFonts w:ascii="Times New Roman" w:hAnsi="Times New Roman" w:cs="Times New Roman"/>
          <w:sz w:val="24"/>
          <w:szCs w:val="24"/>
        </w:rPr>
        <w:tab/>
      </w:r>
    </w:p>
    <w:p w:rsidR="00961EAA" w:rsidRPr="00B47D2D" w:rsidRDefault="00961EAA" w:rsidP="00961EAA">
      <w:pPr>
        <w:pStyle w:val="ConsPlusNonformat"/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61EAA" w:rsidRPr="00B47D2D" w:rsidRDefault="00961EAA" w:rsidP="00961EAA">
      <w:pPr>
        <w:pStyle w:val="ConsPlusNonformat"/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</w:t>
      </w:r>
      <w:r w:rsidRPr="00B47D2D">
        <w:rPr>
          <w:rFonts w:ascii="Times New Roman" w:hAnsi="Times New Roman" w:cs="Times New Roman"/>
          <w:b/>
          <w:sz w:val="24"/>
          <w:szCs w:val="24"/>
        </w:rPr>
        <w:t>9. Порядок осуществления Концессионером деятельности, предусмотренной Соглашением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9.1. В соответствии с настоящим Соглашением Концессионер обязан </w:t>
      </w:r>
      <w:r w:rsidRPr="00B47D2D">
        <w:rPr>
          <w:rFonts w:ascii="Times New Roman" w:hAnsi="Times New Roman" w:cs="Times New Roman"/>
          <w:sz w:val="24"/>
          <w:szCs w:val="24"/>
        </w:rPr>
        <w:br/>
        <w:t>на условиях, предусмотренных настоящим Соглашением, осуществлять деятельность, указанную в разделе 1 настоящего Соглашения, и не прекращать  (не приостанавливать) эту деятельность без согласия Концедента, за исключением случаев, установленных законодательством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9.2. Концессионер обязан осуществлять деятельность по эксплуатации объекта Соглашения в соответствии с требованиями, установленными законодательством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9.3. Концессионер обязан осуществлять деятельность, указанную в разделе 1 настоящего Соглашения, с момента передачи Объекта Соглашения до окончания срока, указанного в пункте 10.1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9.4. Концессионер обязан за свой счет принимать необходимые меры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по своевременной ликвидации (в течение 3 (трех) календарных дней) аварий </w:t>
      </w:r>
      <w:r w:rsidRPr="00B47D2D">
        <w:rPr>
          <w:rFonts w:ascii="Times New Roman" w:hAnsi="Times New Roman" w:cs="Times New Roman"/>
          <w:sz w:val="24"/>
          <w:szCs w:val="24"/>
        </w:rPr>
        <w:br/>
        <w:t>и повреждений объекта Соглашения. При невозможности устранить аварию в течение 3 (трех) календарных дней в письменной форме согласовать срок устранения аварии с Концедентом.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9.5. Концессионер имеет право исполнять настоящее Соглашение</w:t>
      </w:r>
      <w:r w:rsidR="00AD01C3">
        <w:rPr>
          <w:rFonts w:ascii="Times New Roman" w:hAnsi="Times New Roman" w:cs="Times New Roman"/>
          <w:sz w:val="24"/>
          <w:szCs w:val="24"/>
        </w:rPr>
        <w:t xml:space="preserve"> в части конструкции и (или) модернизации объекта Соглашения,</w:t>
      </w:r>
      <w:r w:rsidRPr="00B47D2D">
        <w:rPr>
          <w:rFonts w:ascii="Times New Roman" w:hAnsi="Times New Roman" w:cs="Times New Roman"/>
          <w:sz w:val="24"/>
          <w:szCs w:val="24"/>
        </w:rPr>
        <w:t xml:space="preserve"> своими силами и (или) с привлечением других лиц. При этом Концессионер несет ответственность за действия других лиц как за свои собственные.</w:t>
      </w:r>
    </w:p>
    <w:p w:rsidR="00961EAA" w:rsidRPr="00B47D2D" w:rsidRDefault="00961EAA" w:rsidP="00961EA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9.6. Концессионер обязан предоставлять потребителям установленные федеральными законами, законами Красноярского края, нормативными правовыми актами органов местного самоуправления льготы, в том числе льготы по оплате товаров, работ и услуг по передаче тепловой энергии.  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9.7. Концессионер обязан при осуществлении деятельности, указанной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в разделе 1 настоящего Соглашения, осуществлять реализацию производимых коммунальных услуг по регулируемым ценам (тарифам) и (или) в соответствии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с установленными надбавками к ценам (тарифам). 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9.8. Регулирование тарифов на оказываемые услуги осуществляется </w:t>
      </w:r>
      <w:r w:rsidRPr="00B47D2D">
        <w:rPr>
          <w:rFonts w:ascii="Times New Roman" w:hAnsi="Times New Roman" w:cs="Times New Roman"/>
          <w:sz w:val="24"/>
          <w:szCs w:val="24"/>
        </w:rPr>
        <w:br/>
        <w:t>в соответствии с методом индексации.</w:t>
      </w:r>
    </w:p>
    <w:p w:rsidR="00961EAA" w:rsidRPr="00B47D2D" w:rsidRDefault="00961EAA" w:rsidP="00961EAA">
      <w:pPr>
        <w:pStyle w:val="ConsPlusNonformat"/>
        <w:tabs>
          <w:tab w:val="left" w:pos="36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ab/>
        <w:t xml:space="preserve">Значения долгосрочных параметров регулирования деятельности Концессионера (долгосрочные параметры государственного регулирования цен (тарифов) в </w:t>
      </w:r>
      <w:r w:rsidRPr="00B47D2D">
        <w:rPr>
          <w:rFonts w:ascii="Times New Roman" w:hAnsi="Times New Roman" w:cs="Times New Roman"/>
          <w:color w:val="000000"/>
          <w:sz w:val="24"/>
          <w:szCs w:val="24"/>
        </w:rPr>
        <w:t>сфере теплоснабжения</w:t>
      </w:r>
      <w:r w:rsidRPr="00B47D2D">
        <w:rPr>
          <w:rFonts w:ascii="Times New Roman" w:hAnsi="Times New Roman" w:cs="Times New Roman"/>
          <w:sz w:val="24"/>
          <w:szCs w:val="24"/>
        </w:rPr>
        <w:t xml:space="preserve">, определенные в соответствии с нормативными правовыми актами Российской Федерации в сфере теплоснабжения) на оказываемые услуги, согласованные с органом исполнительной власти, осуществляющим регулирование цен (тарифов) в соответствии с законодательством Российской Федерации в сфере регулирования цен (тарифов), указаны в приложении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961EAA" w:rsidRPr="00B47D2D" w:rsidRDefault="00961EAA" w:rsidP="00961E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9.9. Концессионер обязан предоставить в качестве обеспечения исполнения обязательств, предусмотренных настоящим Соглашением  безотзывную банковскую гарантию  сроком на один год с последующим предоставлением банковской гарантии на новый срок. Размер обеспечения равен 2 % от суммы обязательств Концессионера по его расходам на реконструкцию и </w:t>
      </w:r>
      <w:r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B47D2D">
        <w:rPr>
          <w:rFonts w:ascii="Times New Roman" w:hAnsi="Times New Roman" w:cs="Times New Roman"/>
          <w:sz w:val="24"/>
          <w:szCs w:val="24"/>
        </w:rPr>
        <w:t xml:space="preserve">модернизацию Объекта Концессионного соглашения 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 xml:space="preserve">на каждый год. </w:t>
      </w:r>
    </w:p>
    <w:p w:rsidR="00961EAA" w:rsidRPr="00B47D2D" w:rsidRDefault="00961EAA" w:rsidP="00961E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Банковская гарантия должна соответствовать требованиям Постановления Правительства Российской Федерации от 19 декабря 2013 № 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нормативно-правовыми актами.</w:t>
      </w:r>
    </w:p>
    <w:p w:rsidR="00961EAA" w:rsidRPr="00B47D2D" w:rsidRDefault="00961EAA" w:rsidP="00961EAA">
      <w:pPr>
        <w:pStyle w:val="a5"/>
        <w:ind w:left="0"/>
        <w:contextualSpacing/>
        <w:jc w:val="both"/>
        <w:rPr>
          <w:b/>
        </w:rPr>
      </w:pPr>
    </w:p>
    <w:p w:rsidR="00961EAA" w:rsidRPr="00B47D2D" w:rsidRDefault="00961EAA" w:rsidP="00961EAA">
      <w:pPr>
        <w:pStyle w:val="a5"/>
        <w:ind w:left="0"/>
        <w:contextualSpacing/>
        <w:jc w:val="both"/>
        <w:rPr>
          <w:b/>
        </w:rPr>
      </w:pPr>
      <w:r w:rsidRPr="00B47D2D">
        <w:rPr>
          <w:b/>
        </w:rPr>
        <w:t xml:space="preserve">                                   10. Сроки, предусмотренные настоящим Соглашением</w:t>
      </w:r>
    </w:p>
    <w:p w:rsidR="00961EAA" w:rsidRPr="00B47D2D" w:rsidRDefault="00961EAA" w:rsidP="00961E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10.1. Настоящее Соглашение вступает в силу со дня его заключения и действует в течение 16 (шестнадцати) лет.</w:t>
      </w:r>
    </w:p>
    <w:p w:rsidR="00961EAA" w:rsidRPr="00B47D2D" w:rsidRDefault="00961EAA" w:rsidP="00961EA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10.2. Срок реконструкции объекта Соглашения – в течение 16 (шестнадцати) лет со дня заключения настоящего Соглашения.</w:t>
      </w:r>
    </w:p>
    <w:p w:rsidR="00961EAA" w:rsidRPr="00B47D2D" w:rsidRDefault="00961EAA" w:rsidP="00961E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10.3. Срок использования (эксплуатации) Концессионером объекта Соглашения– в течение 16 (шестнадцати) лет </w:t>
      </w:r>
      <w:r w:rsidRPr="00B47D2D">
        <w:rPr>
          <w:rStyle w:val="0pt"/>
          <w:sz w:val="24"/>
          <w:szCs w:val="24"/>
        </w:rPr>
        <w:t>со дня подписания акта приема-передачи объекта Соглашения</w:t>
      </w:r>
      <w:r w:rsidRPr="00B47D2D">
        <w:rPr>
          <w:rFonts w:ascii="Times New Roman" w:hAnsi="Times New Roman" w:cs="Times New Roman"/>
          <w:sz w:val="24"/>
          <w:szCs w:val="24"/>
        </w:rPr>
        <w:t>.</w:t>
      </w:r>
    </w:p>
    <w:p w:rsidR="00961EAA" w:rsidRPr="00B47D2D" w:rsidRDefault="00961EAA" w:rsidP="00961E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10.4. Срок передачи Концедентом Концессионеру объекта Соглашения – не более 30 (тридцати) дней со дня заключения настоящего Соглашения.</w:t>
      </w:r>
    </w:p>
    <w:p w:rsidR="00961EAA" w:rsidRPr="00B47D2D" w:rsidRDefault="00961EAA" w:rsidP="00961E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10.5. Срок передачи Концессионером Концеденту объекта Соглашения – не более 30 (тридцати) дней до дня окончания срока действия настоящего Соглашения.</w:t>
      </w:r>
    </w:p>
    <w:p w:rsidR="00961EAA" w:rsidRPr="00B47D2D" w:rsidRDefault="00961EAA" w:rsidP="00961E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10.6. Срок осуществления Концессионером деятельности, указанной в разделе 1 настоящего Соглашения, – в течение 16 (шестнадцати) лет </w:t>
      </w:r>
      <w:r w:rsidRPr="00B47D2D">
        <w:rPr>
          <w:rStyle w:val="0pt"/>
          <w:color w:val="auto"/>
          <w:sz w:val="24"/>
          <w:szCs w:val="24"/>
        </w:rPr>
        <w:t>со дня подписания акта приема-передачи объекта Соглашения</w:t>
      </w:r>
      <w:r w:rsidRPr="00B47D2D">
        <w:rPr>
          <w:rFonts w:ascii="Times New Roman" w:hAnsi="Times New Roman" w:cs="Times New Roman"/>
          <w:sz w:val="24"/>
          <w:szCs w:val="24"/>
        </w:rPr>
        <w:t>.</w:t>
      </w:r>
    </w:p>
    <w:p w:rsidR="00961EAA" w:rsidRPr="00B47D2D" w:rsidRDefault="00961EAA" w:rsidP="00961E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11. Плата по Соглашению.</w:t>
      </w:r>
    </w:p>
    <w:p w:rsidR="00961EAA" w:rsidRPr="00B47D2D" w:rsidRDefault="00961EAA" w:rsidP="00961EAA">
      <w:pPr>
        <w:pStyle w:val="ConsPlusNonformat"/>
        <w:tabs>
          <w:tab w:val="left" w:pos="714"/>
        </w:tabs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47D2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11.1.  По концессионному соглашению может предусматриваться концессионная плата. Размер такой платы не может превышать уровень, рассчитанный исходя из принципа возмещения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К</w:t>
      </w:r>
      <w:r w:rsidRPr="00B47D2D">
        <w:rPr>
          <w:rStyle w:val="blk"/>
          <w:rFonts w:ascii="Times New Roman" w:hAnsi="Times New Roman" w:cs="Times New Roman"/>
          <w:color w:val="000000"/>
          <w:sz w:val="24"/>
          <w:szCs w:val="24"/>
        </w:rPr>
        <w:t>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соглашения.</w:t>
      </w:r>
    </w:p>
    <w:p w:rsidR="00961EAA" w:rsidRPr="00B47D2D" w:rsidRDefault="00961EAA" w:rsidP="00961EAA">
      <w:pPr>
        <w:pStyle w:val="ConsPlusNonformat"/>
        <w:tabs>
          <w:tab w:val="left" w:pos="714"/>
        </w:tabs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47D2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11.2. При наличии обязательств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К</w:t>
      </w:r>
      <w:r w:rsidRPr="00B47D2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онцедента по уплате установленных законодательством Российской Федерации обязательных платежей, связанных с правом </w:t>
      </w:r>
      <w:r w:rsidR="005D1B4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перехода </w:t>
      </w:r>
      <w:r w:rsidRPr="00B47D2D">
        <w:rPr>
          <w:rStyle w:val="blk"/>
          <w:rFonts w:ascii="Times New Roman" w:hAnsi="Times New Roman" w:cs="Times New Roman"/>
          <w:color w:val="000000"/>
          <w:sz w:val="24"/>
          <w:szCs w:val="24"/>
        </w:rPr>
        <w:t>владения объектом концессионного соглашения, размет концессионной оплаты будет отражен в отдельном приложении к настоящему концессионному соглашению.</w:t>
      </w:r>
    </w:p>
    <w:p w:rsidR="00961EAA" w:rsidRPr="00B47D2D" w:rsidRDefault="00961EAA" w:rsidP="00961EAA">
      <w:pPr>
        <w:pStyle w:val="ConsPlusNonformat"/>
        <w:tabs>
          <w:tab w:val="left" w:pos="714"/>
        </w:tabs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961EAA" w:rsidRPr="00B47D2D" w:rsidRDefault="00961EAA" w:rsidP="00961EAA">
      <w:pPr>
        <w:pStyle w:val="ConsPlusNonformat"/>
        <w:tabs>
          <w:tab w:val="left" w:pos="7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2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B47D2D">
        <w:rPr>
          <w:rFonts w:ascii="Times New Roman" w:hAnsi="Times New Roman" w:cs="Times New Roman"/>
          <w:b/>
          <w:sz w:val="24"/>
          <w:szCs w:val="24"/>
        </w:rPr>
        <w:t xml:space="preserve">Исключительные права на результаты интеллектуальной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961EAA" w:rsidRPr="00B47D2D" w:rsidRDefault="00961EAA" w:rsidP="00961EAA">
      <w:pPr>
        <w:pStyle w:val="ConsPlusNonformat"/>
        <w:tabs>
          <w:tab w:val="left" w:pos="7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ab/>
        <w:t>12.1.  Исключительные права на результаты интеллектуальной деятельности, полученные Концессионером за свой счет при исполнении настоящего Соглашения, принадлежат Концессионеру.</w:t>
      </w:r>
    </w:p>
    <w:p w:rsidR="00961EAA" w:rsidRPr="00B47D2D" w:rsidRDefault="00961EAA" w:rsidP="00961EA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61EAA" w:rsidRPr="00B47D2D" w:rsidRDefault="00961EAA" w:rsidP="00961EA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 xml:space="preserve">13.Порядок осуществления Концедентом контроля за соблюдением                                                 </w:t>
      </w:r>
    </w:p>
    <w:p w:rsidR="00961EAA" w:rsidRPr="00B47D2D" w:rsidRDefault="00961EAA" w:rsidP="00961EA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47D2D">
        <w:rPr>
          <w:rFonts w:ascii="Times New Roman" w:hAnsi="Times New Roman" w:cs="Times New Roman"/>
          <w:b/>
          <w:sz w:val="24"/>
          <w:szCs w:val="24"/>
        </w:rPr>
        <w:t>Концессионером условий настоящего Соглашения</w:t>
      </w:r>
    </w:p>
    <w:p w:rsidR="00961EAA" w:rsidRPr="00B47D2D" w:rsidRDefault="00961EAA" w:rsidP="00961EA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 13.1. Права и обязанности Концедента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</w:t>
      </w:r>
      <w:r w:rsidRPr="00B47D2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м Субъекта </w:t>
      </w:r>
      <w:r w:rsidRPr="00B47D2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самоуправления. 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13.2. Концедент уведомляет Концессионера об органах и юридических лицах, уполномоченных осуществлять от его имени контроль за соблюдением Концессионером условий настоящего Соглашения в разумный срок, но не позднее 30 (тридцати) календарных дней до начала осуществления указанными органами (юридическими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>лицами) возложенных на них полномочий, предусмотренных настоящим Соглашением.</w:t>
      </w:r>
    </w:p>
    <w:p w:rsidR="00961EAA" w:rsidRPr="00B47D2D" w:rsidRDefault="00961EAA" w:rsidP="00961EAA">
      <w:pPr>
        <w:pStyle w:val="ConsPlusNonformat"/>
        <w:tabs>
          <w:tab w:val="left" w:pos="728"/>
        </w:tabs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13.3. Концедент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разделе 1 настоящ</w:t>
      </w:r>
      <w:r>
        <w:rPr>
          <w:rFonts w:ascii="Times New Roman" w:hAnsi="Times New Roman" w:cs="Times New Roman"/>
          <w:sz w:val="24"/>
          <w:szCs w:val="24"/>
        </w:rPr>
        <w:t xml:space="preserve">его Соглашения, обязательств </w:t>
      </w:r>
      <w:r w:rsidRPr="00B47D2D">
        <w:rPr>
          <w:rFonts w:ascii="Times New Roman" w:hAnsi="Times New Roman" w:cs="Times New Roman"/>
          <w:sz w:val="24"/>
          <w:szCs w:val="24"/>
        </w:rPr>
        <w:t xml:space="preserve">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7D2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13.4. Концессионер обязан обеспечить представителям уполномоченных Концедентом органов или юридически</w:t>
      </w:r>
      <w:r>
        <w:rPr>
          <w:rFonts w:ascii="Times New Roman" w:hAnsi="Times New Roman" w:cs="Times New Roman"/>
          <w:sz w:val="24"/>
          <w:szCs w:val="24"/>
        </w:rPr>
        <w:t xml:space="preserve">х лиц, осуществляющим контроль </w:t>
      </w:r>
      <w:r w:rsidRPr="00B47D2D">
        <w:rPr>
          <w:rFonts w:ascii="Times New Roman" w:hAnsi="Times New Roman" w:cs="Times New Roman"/>
          <w:sz w:val="24"/>
          <w:szCs w:val="24"/>
        </w:rPr>
        <w:t>за исполнением Концессионером условий настоящего Соглашения, беспрепятственный доступ на объект Соглашения, а также к документации, относящейся к предмету проверки.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13.5. Концедент имеет право запрашивать у Концессионера, а Концессионер обязан в течение 5 (пяти) рабочих дней со дня направления запроса предоставить информацию об исполнении Концессионером обязательств, предусмотренных настоящим Соглашением.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13.6. Концедент не вправе вмешиваться в осуществление хозяйственной деятельности Концессионера.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13.7. При обнаружении Концедентом в ходе осуществления контроля </w:t>
      </w:r>
      <w:r w:rsidRPr="00B47D2D">
        <w:rPr>
          <w:rFonts w:ascii="Times New Roman" w:hAnsi="Times New Roman" w:cs="Times New Roman"/>
          <w:sz w:val="24"/>
          <w:szCs w:val="24"/>
        </w:rPr>
        <w:br/>
        <w:t>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</w:t>
      </w:r>
      <w:r>
        <w:rPr>
          <w:rFonts w:ascii="Times New Roman" w:hAnsi="Times New Roman" w:cs="Times New Roman"/>
          <w:sz w:val="24"/>
          <w:szCs w:val="24"/>
        </w:rPr>
        <w:t xml:space="preserve">ение 3 (трех) календарных дней </w:t>
      </w:r>
      <w:r w:rsidRPr="00B47D2D">
        <w:rPr>
          <w:rFonts w:ascii="Times New Roman" w:hAnsi="Times New Roman" w:cs="Times New Roman"/>
          <w:sz w:val="24"/>
          <w:szCs w:val="24"/>
        </w:rPr>
        <w:t>со дня обнаружения указанных нарушений.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13.8. Результаты осуществления контроля за соблюдением Концессионером условий настоящего Соглашения оформляются актом о результатах контроля. Акт </w:t>
      </w:r>
      <w:r w:rsidRPr="00B47D2D">
        <w:rPr>
          <w:rFonts w:ascii="Times New Roman" w:hAnsi="Times New Roman" w:cs="Times New Roman"/>
          <w:sz w:val="24"/>
          <w:szCs w:val="24"/>
        </w:rPr>
        <w:br/>
        <w:t>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в сети Интернет. Доступ к указанному акту обеспечивается в течение срока действия настоящего Соглашения и после дн</w:t>
      </w:r>
      <w:r>
        <w:rPr>
          <w:rFonts w:ascii="Times New Roman" w:hAnsi="Times New Roman" w:cs="Times New Roman"/>
          <w:sz w:val="24"/>
          <w:szCs w:val="24"/>
        </w:rPr>
        <w:t xml:space="preserve">я окончания его срока действия </w:t>
      </w:r>
      <w:r w:rsidRPr="00B47D2D">
        <w:rPr>
          <w:rFonts w:ascii="Times New Roman" w:hAnsi="Times New Roman" w:cs="Times New Roman"/>
          <w:sz w:val="24"/>
          <w:szCs w:val="24"/>
        </w:rPr>
        <w:t xml:space="preserve">в течение 3 (трех) лет. Акт о результатах контроля </w:t>
      </w:r>
      <w:r>
        <w:rPr>
          <w:rFonts w:ascii="Times New Roman" w:hAnsi="Times New Roman" w:cs="Times New Roman"/>
          <w:sz w:val="24"/>
          <w:szCs w:val="24"/>
        </w:rPr>
        <w:t xml:space="preserve">не размещается в сети Интернет </w:t>
      </w:r>
      <w:r w:rsidRPr="00B47D2D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72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13.9. 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961EAA" w:rsidRPr="00B47D2D" w:rsidRDefault="00961EAA" w:rsidP="00961EAA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>14. Ответственность Сторон</w:t>
      </w:r>
    </w:p>
    <w:p w:rsidR="00961EAA" w:rsidRPr="00B47D2D" w:rsidRDefault="00CD6C4B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14.1 </w:t>
      </w:r>
      <w:r w:rsidR="00961EAA" w:rsidRPr="00B47D2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14.2. Концессионер несет ответственность перед Концедентом за допущенное при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14.3. В случае нарушения требований настоящего Соглашения Концедент обязан в течение 5 (пяти)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указывается в требовании Концедента и составляет не менее 5 (пяти) рабочих дней. 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14.4. Концедент вправе потребовать от Концессионера возмещения причиненных Концеденту убытков, вызванных нарушением Концессионером требований настоящего Соглашения, если эти нарушения не были устранены Концессионером в срок, определенный Концедентом в требовании об устранении нарушений, предусмотренном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>пунктом 14.3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14.5. Концедент имеет право на возмещение убытков, возникших в результате неисполнения или ненадлежащего исполнения Концессионером обязательств по настоящему Соглашению, указанных в разделе 5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14.6. Концессионер имеет право на возмещение убытков, возникших </w:t>
      </w:r>
      <w:r w:rsidRPr="00B47D2D">
        <w:rPr>
          <w:rFonts w:ascii="Times New Roman" w:hAnsi="Times New Roman" w:cs="Times New Roman"/>
          <w:sz w:val="24"/>
          <w:szCs w:val="24"/>
        </w:rPr>
        <w:br/>
        <w:t>в результате неисполнения или ненадлежащего исполнения Концедентом обязательств, предусмотренных настоящим Соглашением, указанных в пункте 3.2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14.7.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14.8.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:rsidR="00961EAA" w:rsidRPr="00B47D2D" w:rsidRDefault="00961EAA" w:rsidP="00961EAA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15.Порядок взаимодействия Сторон при наступлении обстоятельств    непреодолимой силы.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15.1. Сторона, нарушившая условия настоящего Соглашения в результате наступления обстоятельств непреодолимой силы, обязана:</w:t>
      </w:r>
    </w:p>
    <w:p w:rsidR="00961EAA" w:rsidRPr="00B47D2D" w:rsidRDefault="00961EAA" w:rsidP="0096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а) в письменной форме уведомить другую Сторону о наступлении</w:t>
      </w:r>
    </w:p>
    <w:p w:rsidR="00961EAA" w:rsidRPr="00B47D2D" w:rsidRDefault="00961EAA" w:rsidP="0096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указанных обстоятельств не позднее 5 (пяти) календарных дней со дня </w:t>
      </w:r>
      <w:r w:rsidRPr="00B47D2D">
        <w:rPr>
          <w:rFonts w:ascii="Times New Roman" w:hAnsi="Times New Roman" w:cs="Times New Roman"/>
          <w:sz w:val="24"/>
          <w:szCs w:val="24"/>
        </w:rPr>
        <w:br/>
        <w:t>их наступления и представить необходимые документальные подтверждения;</w:t>
      </w:r>
    </w:p>
    <w:p w:rsidR="00961EAA" w:rsidRPr="00B47D2D" w:rsidRDefault="00961EAA" w:rsidP="00961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15.2.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выполнить в кратчайшие сроки согласованные мероприятия.</w:t>
      </w:r>
    </w:p>
    <w:p w:rsidR="00961EAA" w:rsidRPr="00B47D2D" w:rsidRDefault="00961EAA" w:rsidP="00961EAA">
      <w:pPr>
        <w:pStyle w:val="ConsPlusNonformat"/>
        <w:widowControl/>
        <w:spacing w:before="24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>16. Изменение Соглашения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16.1. Настоящее Соглашение может быть изменено по соглашению его Сторон.</w:t>
      </w:r>
    </w:p>
    <w:p w:rsidR="00961EAA" w:rsidRPr="00B47D2D" w:rsidRDefault="00961EAA" w:rsidP="00961EAA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Условия настоящего Соглашения, определенные на основании решения </w:t>
      </w:r>
      <w:r w:rsidRPr="00B47D2D">
        <w:rPr>
          <w:rFonts w:ascii="Times New Roman" w:hAnsi="Times New Roman" w:cs="Times New Roman"/>
          <w:sz w:val="24"/>
          <w:szCs w:val="24"/>
        </w:rPr>
        <w:br/>
        <w:t>о заключении настоящего Соглашения, могут быть изменены по соглашению Сторон настоящего Соглашения на основании решения органа местного самоуправления, а также в иных случаях, предусмотренных Федеральным законом от 21 июля 2005 года № 115-ФЗ «О концессионных соглашениях». Изменение настоящего Соглашения осуществляется в письменной форме.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16.2. Изменение условий настоящего Соглашения осуществляется </w:t>
      </w:r>
      <w:r w:rsidRPr="00B47D2D">
        <w:rPr>
          <w:rFonts w:ascii="Times New Roman" w:hAnsi="Times New Roman" w:cs="Times New Roman"/>
          <w:sz w:val="24"/>
          <w:szCs w:val="24"/>
        </w:rPr>
        <w:br/>
        <w:t>по согласованию с антимонопольным органом в случаях, предусмотренных Федеральным законом от 21 июля 2005 года № 115-ФЗ «О концессионных соглашениях».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16.3. Согласие антимонопольного органа получается в порядке и на условиях, утверждаемых Правительством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16.4. Изменение значений долгосрочных параметров регулирования деятельности Концессионера, указанных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Соглашению, осуществляется по предварительному согласованию с органом исполнительной власти,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им регулирование цен (тарифов) </w:t>
      </w:r>
      <w:r w:rsidRPr="00B47D2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в сфере регулирования цен (тарифов), получаемому в порядке, утвержденном Правительством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lastRenderedPageBreak/>
        <w:t xml:space="preserve">          16.5. В целях внесения изменений в условия настоящего Соглашения одна </w:t>
      </w:r>
      <w:r w:rsidRPr="00B47D2D">
        <w:rPr>
          <w:rFonts w:ascii="Times New Roman" w:hAnsi="Times New Roman" w:cs="Times New Roman"/>
          <w:sz w:val="24"/>
          <w:szCs w:val="24"/>
        </w:rPr>
        <w:br/>
        <w:t>из Сторон направляет другой Стороне соответствующее предложение с обоснованием предлагаемых изменений.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16.6. Сторона в течение 10 (десяти) рабочих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16.7. Настоящее Соглашение может быть изменено по требованию одной </w:t>
      </w:r>
      <w:r w:rsidRPr="00B47D2D">
        <w:rPr>
          <w:rFonts w:ascii="Times New Roman" w:hAnsi="Times New Roman" w:cs="Times New Roman"/>
          <w:sz w:val="24"/>
          <w:szCs w:val="24"/>
        </w:rPr>
        <w:br/>
        <w:t>из Сторон,  по решению суда по основаниям, предусмотренным Гражданским кодексом Российской Федерации.</w:t>
      </w:r>
    </w:p>
    <w:p w:rsidR="00961EAA" w:rsidRPr="00B47D2D" w:rsidRDefault="00961EAA" w:rsidP="00961EA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16.8. Переход права собственности на объект Соглашения к другому собственнику не является основанием для изменения или прекращения Соглашения.</w:t>
      </w:r>
    </w:p>
    <w:p w:rsidR="00961EAA" w:rsidRPr="00B47D2D" w:rsidRDefault="00961EAA" w:rsidP="00961EAA">
      <w:pPr>
        <w:pStyle w:val="a5"/>
        <w:widowControl w:val="0"/>
        <w:tabs>
          <w:tab w:val="left" w:pos="0"/>
        </w:tabs>
        <w:ind w:left="0" w:right="23"/>
        <w:contextualSpacing/>
        <w:jc w:val="both"/>
      </w:pPr>
      <w:r w:rsidRPr="00B47D2D">
        <w:t xml:space="preserve">           16.9. В случае принятия Правительством Российской Федерации решения </w:t>
      </w:r>
      <w:r w:rsidRPr="00B47D2D">
        <w:br/>
        <w:t>о возможности изменения тарифов, необходимой валовой выручки или долгосрочных параметров в связи с ухудшением экономической конъюнктуры, по соглашению Сторон срок выполнения существенных условий Соглашения (задание и основные мероприятия, предельный размер расходов, плановые показатели) может быть изменен при условии, что такое изменение не ведет к невыполнению обязательств Концессионера в последующие годы срока действия Соглашения.</w:t>
      </w:r>
    </w:p>
    <w:p w:rsidR="00961EAA" w:rsidRPr="00B47D2D" w:rsidRDefault="00961EAA" w:rsidP="00961EAA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47D2D">
        <w:rPr>
          <w:rFonts w:ascii="Times New Roman" w:hAnsi="Times New Roman" w:cs="Times New Roman"/>
          <w:b/>
          <w:sz w:val="24"/>
          <w:szCs w:val="24"/>
        </w:rPr>
        <w:t xml:space="preserve"> 17. Прекращение Соглашения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D2D">
        <w:rPr>
          <w:rFonts w:ascii="Times New Roman" w:hAnsi="Times New Roman" w:cs="Times New Roman"/>
          <w:sz w:val="24"/>
          <w:szCs w:val="24"/>
        </w:rPr>
        <w:t xml:space="preserve">  17.1. Настоящее Соглашение прекращается: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786"/>
        <w:contextualSpacing/>
        <w:jc w:val="both"/>
      </w:pPr>
      <w:r w:rsidRPr="00B47D2D">
        <w:t>а)  по истечении срока действия Соглашения;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786"/>
        <w:contextualSpacing/>
        <w:jc w:val="both"/>
      </w:pPr>
      <w:r w:rsidRPr="00B47D2D">
        <w:t>б)  по соглашению Сторон;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786"/>
        <w:contextualSpacing/>
        <w:jc w:val="both"/>
      </w:pPr>
      <w:r w:rsidRPr="00B47D2D">
        <w:t>в)  на основании судебного решения о его досрочном расторжении;</w:t>
      </w:r>
    </w:p>
    <w:p w:rsidR="00961EAA" w:rsidRPr="00B47D2D" w:rsidRDefault="00961EAA" w:rsidP="00961EAA">
      <w:pPr>
        <w:pStyle w:val="a5"/>
        <w:widowControl w:val="0"/>
        <w:autoSpaceDE w:val="0"/>
        <w:adjustRightInd w:val="0"/>
        <w:ind w:left="0"/>
        <w:contextualSpacing/>
        <w:jc w:val="both"/>
      </w:pPr>
      <w:r w:rsidRPr="00B47D2D">
        <w:t xml:space="preserve">            г)  на основании решения Концедента,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 xml:space="preserve"> 17.2.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17.3. К существенным нарушениям Концессионером условий настоящего Соглашения относятся: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1) нарушение сроков реконструкции объекта концессионного соглашения по вине концессионера;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2) использование (эксплуатация) объекта концессионного соглашения в целях, не установленных концессионным соглашением, нарушение порядка использования (эксплуатации) объекта концессионного соглашения;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3) приводящее к причинению значительного ущерба концеденту</w:t>
      </w:r>
      <w:r w:rsidR="00CD6C4B">
        <w:rPr>
          <w:rFonts w:ascii="Times New Roman" w:hAnsi="Times New Roman" w:cs="Times New Roman"/>
          <w:sz w:val="24"/>
          <w:szCs w:val="24"/>
        </w:rPr>
        <w:t>,</w:t>
      </w:r>
      <w:r w:rsidRPr="00B47D2D">
        <w:rPr>
          <w:rFonts w:ascii="Times New Roman" w:hAnsi="Times New Roman" w:cs="Times New Roman"/>
          <w:sz w:val="24"/>
          <w:szCs w:val="24"/>
        </w:rPr>
        <w:t xml:space="preserve"> неисполнение концессионером обязательств по осуществлению деятельности, предусмотренной концессионным соглашением;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4) прекращение или приостановление концессионером деятельности, предусмотренной концессионным соглашением, без согласия концедента, за исключением случаев, предусмотренных частью 3.7 статьи 13 Федерального закона от 21 июля 2005 года № 115-ФЗ «О концессионных соглашениях», а также положениями иных нормативных правовых актов;</w:t>
      </w:r>
    </w:p>
    <w:p w:rsidR="00961EAA" w:rsidRPr="00B47D2D" w:rsidRDefault="00961EAA" w:rsidP="00961EAA">
      <w:pPr>
        <w:pStyle w:val="ConsPlusNonformat"/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>5) неисполнение или ненадлежащее исполнение концессионером установленных концессионным соглашением обязательств по предоставлению потребителям услуг по теплоснабжению.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17.4. К существенным нарушениям Концедентом условий настоящего Соглашения </w:t>
      </w:r>
      <w:r w:rsidRPr="00B47D2D">
        <w:rPr>
          <w:rFonts w:ascii="Times New Roman" w:hAnsi="Times New Roman" w:cs="Times New Roman"/>
          <w:sz w:val="24"/>
          <w:szCs w:val="24"/>
        </w:rPr>
        <w:lastRenderedPageBreak/>
        <w:t>относятся: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5"/>
        </w:numPr>
        <w:autoSpaceDE w:val="0"/>
        <w:adjustRightInd w:val="0"/>
        <w:ind w:left="0" w:firstLine="709"/>
        <w:contextualSpacing/>
        <w:jc w:val="both"/>
      </w:pPr>
      <w:r w:rsidRPr="00B47D2D">
        <w:t>невыполнение в срок, установленный в пункте 10.4 настоящего Соглашения, обязанности по передаче Концессионеру объекта Соглашения;</w:t>
      </w:r>
    </w:p>
    <w:p w:rsidR="00961EAA" w:rsidRPr="00B47D2D" w:rsidRDefault="00961EAA" w:rsidP="00961EAA">
      <w:pPr>
        <w:pStyle w:val="a5"/>
        <w:widowControl w:val="0"/>
        <w:numPr>
          <w:ilvl w:val="0"/>
          <w:numId w:val="5"/>
        </w:numPr>
        <w:autoSpaceDE w:val="0"/>
        <w:adjustRightInd w:val="0"/>
        <w:ind w:left="0" w:firstLine="709"/>
        <w:contextualSpacing/>
        <w:jc w:val="both"/>
      </w:pPr>
      <w:r w:rsidRPr="00B47D2D">
        <w:t xml:space="preserve">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приложением </w:t>
      </w:r>
      <w:r>
        <w:t xml:space="preserve">№ </w:t>
      </w:r>
      <w:r w:rsidRPr="00B47D2D">
        <w:t>1 к настоящему Соглашению, в случае если такое несоответствие выявлено в течение одного года с момента подписания сторонами Соглашения акта приема-передачи и не могло быть выявлено при передаче объекта Соглашения и возникло по вине Концедента;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17.5. Порядок и условия возмещения расходов Сторон, связанных </w:t>
      </w:r>
      <w:r w:rsidRPr="00B47D2D">
        <w:rPr>
          <w:rFonts w:ascii="Times New Roman" w:hAnsi="Times New Roman" w:cs="Times New Roman"/>
          <w:sz w:val="24"/>
          <w:szCs w:val="24"/>
        </w:rPr>
        <w:br/>
        <w:t xml:space="preserve">с досрочным расторжением настоящего Соглашения, приведены в </w:t>
      </w:r>
      <w:r w:rsidRPr="00BE0F86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B47D2D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17.6. В случае досрочного расторжения настоящего Соглашения возмещение расходов Концессионера по реконструкции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реализации тепловой энергии по регулируемым тарифам (ценам) с учетом установленных надбавок  к тарифам в срок не позднее 1 (одного) года, следующего за годом расторжения Соглашения.</w:t>
      </w:r>
    </w:p>
    <w:p w:rsidR="00961EAA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17.7. 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путем:</w:t>
      </w:r>
      <w:r w:rsidRPr="00B4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AA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а) продления срока действия Концессионного соглашения на период, достаточный для возмещения указанных расходов Концессионера, но не более чем на пять лет;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б) путем  возмещения недополученных доходов Концессионера из бюджета муниципального образования   в срок не более пяти лет с момента истечения срока действия Соглашения, в соответствии с данными инвестиционной программы Концессионера.</w:t>
      </w:r>
    </w:p>
    <w:p w:rsidR="00961EAA" w:rsidRPr="00B47D2D" w:rsidRDefault="00961EAA" w:rsidP="00961EAA">
      <w:pPr>
        <w:pStyle w:val="ConsPlusNonformat"/>
        <w:widowControl/>
        <w:spacing w:before="24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t>18. Разрешение споров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18.1. Споры и разногласия между Сторонами по настоящему Соглашению или в связи с ним разрешаются путем переговоров.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 18.2. 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15 (пятнадцати) рабочих дней со дня ее получения.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18.3. Претензия (ответ на претензию) направляется с уведомлением </w:t>
      </w:r>
      <w:r w:rsidRPr="00B47D2D">
        <w:rPr>
          <w:rFonts w:ascii="Times New Roman" w:hAnsi="Times New Roman" w:cs="Times New Roman"/>
          <w:sz w:val="24"/>
          <w:szCs w:val="24"/>
        </w:rPr>
        <w:br/>
        <w:t>о вручении или иным способом, обеспечивающим получение Стороной такого сообщения.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2D">
        <w:rPr>
          <w:rFonts w:ascii="Times New Roman" w:hAnsi="Times New Roman" w:cs="Times New Roman"/>
          <w:sz w:val="24"/>
          <w:szCs w:val="24"/>
        </w:rPr>
        <w:t>18.4. В случае если ответ не представлен в указанный срок, претензия считается принятой.</w:t>
      </w:r>
    </w:p>
    <w:p w:rsidR="00961EAA" w:rsidRPr="00B47D2D" w:rsidRDefault="00961EAA" w:rsidP="00961EAA">
      <w:pPr>
        <w:pStyle w:val="ConsPlusNonformat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18.5. В случае не достижения Сторонами согласия споры, возникшие между Сторонами, разрешаются в соответствии с законодательством Российской Федерации в Арбитражном суде Красноярского края.</w:t>
      </w:r>
    </w:p>
    <w:p w:rsidR="00961EAA" w:rsidRPr="00B47D2D" w:rsidRDefault="00961EAA" w:rsidP="00961EAA">
      <w:pPr>
        <w:pStyle w:val="ConsPlusNonformat"/>
        <w:widowControl/>
        <w:spacing w:before="24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567"/>
      <w:bookmarkEnd w:id="1"/>
      <w:r w:rsidRPr="00B47D2D">
        <w:rPr>
          <w:rFonts w:ascii="Times New Roman" w:hAnsi="Times New Roman" w:cs="Times New Roman"/>
          <w:b/>
          <w:sz w:val="24"/>
          <w:szCs w:val="24"/>
        </w:rPr>
        <w:t>19. Размещение информации</w:t>
      </w:r>
    </w:p>
    <w:p w:rsidR="00961EAA" w:rsidRPr="00B47D2D" w:rsidRDefault="00961EAA" w:rsidP="00961EAA">
      <w:pPr>
        <w:pStyle w:val="ConsPlusNonformat"/>
        <w:tabs>
          <w:tab w:val="left" w:pos="71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7D2D">
        <w:rPr>
          <w:rFonts w:ascii="Times New Roman" w:hAnsi="Times New Roman" w:cs="Times New Roman"/>
          <w:sz w:val="24"/>
          <w:szCs w:val="24"/>
        </w:rPr>
        <w:t>19.1. Настоящее Соглашение, подлежит размещению на официальном сайте администрации Канифольнинского сельсовета Нижнеингашского района Красноярского края и на официаль</w:t>
      </w:r>
      <w:r>
        <w:rPr>
          <w:rFonts w:ascii="Times New Roman" w:hAnsi="Times New Roman" w:cs="Times New Roman"/>
          <w:sz w:val="24"/>
          <w:szCs w:val="24"/>
        </w:rPr>
        <w:t xml:space="preserve">ном сайте Российской Федерации </w:t>
      </w:r>
      <w:r w:rsidRPr="00B47D2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для размещения информации о проведении торгов  </w:t>
      </w:r>
      <w:hyperlink r:id="rId7" w:history="1"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47D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B47D2D">
        <w:rPr>
          <w:rFonts w:ascii="Times New Roman" w:hAnsi="Times New Roman" w:cs="Times New Roman"/>
          <w:sz w:val="24"/>
          <w:szCs w:val="24"/>
        </w:rPr>
        <w:t>.</w:t>
      </w:r>
    </w:p>
    <w:p w:rsidR="00961EAA" w:rsidRPr="00B47D2D" w:rsidRDefault="00961EAA" w:rsidP="00961EAA">
      <w:pPr>
        <w:pStyle w:val="ConsPlusNonformat"/>
        <w:widowControl/>
        <w:spacing w:before="24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2D">
        <w:rPr>
          <w:rFonts w:ascii="Times New Roman" w:hAnsi="Times New Roman" w:cs="Times New Roman"/>
          <w:b/>
          <w:sz w:val="24"/>
          <w:szCs w:val="24"/>
        </w:rPr>
        <w:lastRenderedPageBreak/>
        <w:t>20. Заключительные положения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20.1. Сторона, изменившая свое местонахождение и (или) реквизиты, обязана сообщить об этом другой Стороне в течение 30 (тридцати) календарных дней со дня этого изменения.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20.2. Настоящее Соглашение составлено на русском языке в 4 (четырех) подлинных экземплярах, имеющих равную юридическую силу, из них один экземпляр для Концедента, один экземпляр для Концессионера, один экземпляр для Субъекта и один экземпляр для регистрирующего органа. </w:t>
      </w:r>
    </w:p>
    <w:p w:rsidR="00961EAA" w:rsidRPr="00B47D2D" w:rsidRDefault="00961EAA" w:rsidP="00961EAA">
      <w:pPr>
        <w:pStyle w:val="ConsPlusNonformat"/>
        <w:tabs>
          <w:tab w:val="left" w:pos="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          20.3. Все приложения и дополнительные соглашения к настоящему </w:t>
      </w:r>
      <w:bookmarkStart w:id="2" w:name="_GoBack"/>
      <w:r w:rsidRPr="00B47D2D">
        <w:rPr>
          <w:rFonts w:ascii="Times New Roman" w:hAnsi="Times New Roman" w:cs="Times New Roman"/>
          <w:sz w:val="24"/>
          <w:szCs w:val="24"/>
        </w:rPr>
        <w:t xml:space="preserve">Соглашению, заключенные как при подписании настоящего Соглашения, так </w:t>
      </w:r>
      <w:r w:rsidRPr="00B47D2D">
        <w:rPr>
          <w:rFonts w:ascii="Times New Roman" w:hAnsi="Times New Roman" w:cs="Times New Roman"/>
          <w:sz w:val="24"/>
          <w:szCs w:val="24"/>
        </w:rPr>
        <w:br/>
        <w:t>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961EAA" w:rsidRPr="00983B33" w:rsidRDefault="00961EAA" w:rsidP="00961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2D">
        <w:rPr>
          <w:rFonts w:ascii="Times New Roman" w:hAnsi="Times New Roman" w:cs="Times New Roman"/>
          <w:sz w:val="24"/>
          <w:szCs w:val="24"/>
        </w:rPr>
        <w:t xml:space="preserve">  К </w:t>
      </w:r>
      <w:r w:rsidRPr="00983B33">
        <w:rPr>
          <w:rFonts w:ascii="Times New Roman" w:hAnsi="Times New Roman" w:cs="Times New Roman"/>
          <w:sz w:val="24"/>
          <w:szCs w:val="24"/>
        </w:rPr>
        <w:t>настоящему Соглашению прилагаются и являются неотъемлемой его частью следующие приложения согласно перечню:</w:t>
      </w:r>
    </w:p>
    <w:p w:rsidR="00961EAA" w:rsidRDefault="00961EAA" w:rsidP="00961E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B33">
        <w:rPr>
          <w:rFonts w:ascii="Times New Roman" w:hAnsi="Times New Roman" w:cs="Times New Roman"/>
          <w:sz w:val="24"/>
          <w:szCs w:val="24"/>
        </w:rPr>
        <w:t>Приложение № 1 «Состав, описание, технико-э</w:t>
      </w:r>
      <w:r>
        <w:rPr>
          <w:rFonts w:ascii="Times New Roman" w:hAnsi="Times New Roman" w:cs="Times New Roman"/>
          <w:sz w:val="24"/>
          <w:szCs w:val="24"/>
        </w:rPr>
        <w:t>кономические показатели объекта концессионного с</w:t>
      </w:r>
      <w:r w:rsidRPr="00983B33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>, иного передаваемого концедентом концессионеру по концессионному соглашению имущества</w:t>
      </w:r>
      <w:r w:rsidRPr="00983B33">
        <w:rPr>
          <w:rFonts w:ascii="Times New Roman" w:hAnsi="Times New Roman" w:cs="Times New Roman"/>
          <w:sz w:val="24"/>
          <w:szCs w:val="24"/>
        </w:rPr>
        <w:t>».</w:t>
      </w:r>
    </w:p>
    <w:p w:rsidR="00961EAA" w:rsidRPr="00983B33" w:rsidRDefault="005F3B40" w:rsidP="00961E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«</w:t>
      </w:r>
      <w:r w:rsidR="00961EAA">
        <w:rPr>
          <w:rFonts w:ascii="Times New Roman" w:hAnsi="Times New Roman" w:cs="Times New Roman"/>
          <w:sz w:val="24"/>
          <w:szCs w:val="24"/>
        </w:rPr>
        <w:t>Значения долгосрочных параметров регулирования деятельности концессионера».</w:t>
      </w:r>
    </w:p>
    <w:p w:rsidR="00961EAA" w:rsidRPr="00983B33" w:rsidRDefault="00961EAA" w:rsidP="00961EAA">
      <w:pPr>
        <w:pStyle w:val="a5"/>
        <w:widowControl w:val="0"/>
        <w:autoSpaceDE w:val="0"/>
        <w:adjustRightInd w:val="0"/>
        <w:ind w:left="0" w:firstLine="709"/>
        <w:jc w:val="both"/>
      </w:pPr>
      <w:r w:rsidRPr="00983B33">
        <w:t xml:space="preserve">Приложение № 3 </w:t>
      </w:r>
      <w:r w:rsidR="005F3B40">
        <w:t>«</w:t>
      </w:r>
      <w:r>
        <w:t>Предельный размер расходов концессионера на создание и (или) реконструкцию объекта концессионного соглашения»</w:t>
      </w:r>
    </w:p>
    <w:p w:rsidR="00961EAA" w:rsidRPr="00B40DDC" w:rsidRDefault="00961EAA" w:rsidP="00961EAA">
      <w:pPr>
        <w:pStyle w:val="a5"/>
        <w:widowControl w:val="0"/>
        <w:autoSpaceDE w:val="0"/>
        <w:adjustRightInd w:val="0"/>
        <w:ind w:left="0" w:firstLine="709"/>
        <w:jc w:val="both"/>
      </w:pPr>
      <w:r w:rsidRPr="000B72CC">
        <w:t>Приложение № 4</w:t>
      </w:r>
      <w:r w:rsidRPr="000B72CC">
        <w:rPr>
          <w:b/>
        </w:rPr>
        <w:t xml:space="preserve"> </w:t>
      </w:r>
      <w:r>
        <w:rPr>
          <w:b/>
        </w:rPr>
        <w:t xml:space="preserve"> </w:t>
      </w:r>
      <w:r w:rsidR="005F3B40">
        <w:t>«</w:t>
      </w:r>
      <w:r w:rsidRPr="00183C02">
        <w:t>Плановые значения</w:t>
      </w:r>
      <w:r>
        <w:rPr>
          <w:b/>
        </w:rPr>
        <w:t xml:space="preserve"> </w:t>
      </w:r>
      <w:r w:rsidRPr="00B40DDC">
        <w:t>показателей надежности, качества, энергетической эффективности объекта Соглашения»</w:t>
      </w:r>
    </w:p>
    <w:p w:rsidR="00961EAA" w:rsidRPr="000B72CC" w:rsidRDefault="00961EAA" w:rsidP="00961EAA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2CC">
        <w:rPr>
          <w:rFonts w:ascii="Times New Roman" w:hAnsi="Times New Roman" w:cs="Times New Roman"/>
          <w:sz w:val="24"/>
          <w:szCs w:val="24"/>
        </w:rPr>
        <w:t xml:space="preserve">             Приложение № 5 «</w:t>
      </w:r>
      <w:r>
        <w:rPr>
          <w:rFonts w:ascii="Times New Roman" w:hAnsi="Times New Roman" w:cs="Times New Roman"/>
          <w:sz w:val="24"/>
          <w:szCs w:val="24"/>
        </w:rPr>
        <w:t>Минимальный объем валовой выручки, получаемой концессионером в рамках реализации концессионного соглашения</w:t>
      </w:r>
      <w:r w:rsidRPr="000B72CC">
        <w:rPr>
          <w:rFonts w:ascii="Times New Roman" w:hAnsi="Times New Roman" w:cs="Times New Roman"/>
          <w:sz w:val="24"/>
          <w:szCs w:val="24"/>
        </w:rPr>
        <w:t>».</w:t>
      </w:r>
    </w:p>
    <w:p w:rsidR="00961EAA" w:rsidRDefault="00961EAA" w:rsidP="00961EAA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2CC">
        <w:rPr>
          <w:rFonts w:ascii="Times New Roman" w:hAnsi="Times New Roman" w:cs="Times New Roman"/>
          <w:sz w:val="24"/>
          <w:szCs w:val="24"/>
        </w:rPr>
        <w:t xml:space="preserve">             Приложение № 6 «Порядок и условия возмещения расходов, связанных </w:t>
      </w:r>
      <w:r w:rsidRPr="000B72CC">
        <w:rPr>
          <w:rFonts w:ascii="Times New Roman" w:hAnsi="Times New Roman" w:cs="Times New Roman"/>
          <w:sz w:val="24"/>
          <w:szCs w:val="24"/>
        </w:rPr>
        <w:br/>
        <w:t>с досрочным расторжения Соглашения».</w:t>
      </w:r>
    </w:p>
    <w:p w:rsidR="00961EAA" w:rsidRPr="00983B33" w:rsidRDefault="00961EAA" w:rsidP="00961EAA">
      <w:pPr>
        <w:pStyle w:val="a5"/>
        <w:widowControl w:val="0"/>
        <w:autoSpaceDE w:val="0"/>
        <w:adjustRightInd w:val="0"/>
        <w:ind w:left="0" w:firstLine="709"/>
        <w:jc w:val="both"/>
      </w:pPr>
      <w:r w:rsidRPr="00983B33">
        <w:t>Приложение № </w:t>
      </w:r>
      <w:r>
        <w:t>7</w:t>
      </w:r>
      <w:r w:rsidRPr="00983B33">
        <w:t xml:space="preserve"> «Документы, удостоверяющие право собственности </w:t>
      </w:r>
      <w:r>
        <w:t>к</w:t>
      </w:r>
      <w:r w:rsidRPr="00983B33">
        <w:t>онцедента на объект Соглашения».</w:t>
      </w:r>
    </w:p>
    <w:p w:rsidR="00961EAA" w:rsidRPr="000B72CC" w:rsidRDefault="00961EAA" w:rsidP="00961EAA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AA" w:rsidRPr="005F3B40" w:rsidRDefault="005F3B40" w:rsidP="005F3B40">
      <w:pPr>
        <w:pStyle w:val="a5"/>
        <w:widowControl w:val="0"/>
        <w:autoSpaceDE w:val="0"/>
        <w:adjustRightInd w:val="0"/>
        <w:ind w:left="0" w:firstLine="709"/>
        <w:jc w:val="both"/>
      </w:pPr>
      <w:bookmarkStart w:id="3" w:name="_Toc524986581"/>
      <w:r>
        <w:t xml:space="preserve">                                   </w:t>
      </w:r>
      <w:r w:rsidR="00961EAA">
        <w:rPr>
          <w:rFonts w:eastAsia="Calibri"/>
          <w:b/>
          <w:lang w:eastAsia="en-US"/>
        </w:rPr>
        <w:t xml:space="preserve"> </w:t>
      </w:r>
      <w:r w:rsidR="00961EAA" w:rsidRPr="00B47D2D">
        <w:rPr>
          <w:rFonts w:eastAsia="Calibri"/>
          <w:b/>
          <w:lang w:eastAsia="en-US"/>
        </w:rPr>
        <w:t>АДРЕСА И РЕКВИЗИТЫ СТОРОН</w:t>
      </w:r>
      <w:bookmarkEnd w:id="3"/>
    </w:p>
    <w:p w:rsidR="00961EAA" w:rsidRPr="00B47D2D" w:rsidRDefault="00961EAA" w:rsidP="00961EAA">
      <w:pPr>
        <w:pStyle w:val="a5"/>
        <w:ind w:left="0"/>
        <w:jc w:val="both"/>
        <w:rPr>
          <w:rFonts w:eastAsia="Calibri"/>
          <w:b/>
          <w:lang w:eastAsia="en-US"/>
        </w:rPr>
      </w:pPr>
    </w:p>
    <w:tbl>
      <w:tblPr>
        <w:tblW w:w="0" w:type="auto"/>
        <w:tblLook w:val="04A0"/>
      </w:tblPr>
      <w:tblGrid>
        <w:gridCol w:w="9509"/>
      </w:tblGrid>
      <w:tr w:rsidR="00961EAA" w:rsidRPr="00B47D2D" w:rsidTr="00EC6A5E">
        <w:trPr>
          <w:trHeight w:val="249"/>
        </w:trPr>
        <w:tc>
          <w:tcPr>
            <w:tcW w:w="9509" w:type="dxa"/>
            <w:hideMark/>
          </w:tcPr>
          <w:p w:rsidR="00961EAA" w:rsidRPr="00B47D2D" w:rsidRDefault="00961EAA" w:rsidP="00EC6A5E">
            <w:pPr>
              <w:spacing w:after="0" w:line="240" w:lineRule="auto"/>
              <w:ind w:left="2126" w:hanging="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</w:t>
            </w:r>
          </w:p>
        </w:tc>
      </w:tr>
      <w:tr w:rsidR="00961EAA" w:rsidRPr="00B47D2D" w:rsidTr="00EC6A5E">
        <w:trPr>
          <w:trHeight w:val="238"/>
        </w:trPr>
        <w:tc>
          <w:tcPr>
            <w:tcW w:w="9509" w:type="dxa"/>
          </w:tcPr>
          <w:p w:rsidR="00961EAA" w:rsidRPr="00B47D2D" w:rsidRDefault="00961EAA" w:rsidP="00EC6A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660009, г. Красноярск, пр. Мира, 110</w:t>
            </w:r>
          </w:p>
          <w:p w:rsidR="00961EAA" w:rsidRPr="00B47D2D" w:rsidRDefault="00961EAA" w:rsidP="00EC6A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AA" w:rsidRPr="00B47D2D" w:rsidTr="00EC6A5E">
        <w:trPr>
          <w:trHeight w:val="243"/>
        </w:trPr>
        <w:tc>
          <w:tcPr>
            <w:tcW w:w="9509" w:type="dxa"/>
            <w:hideMark/>
          </w:tcPr>
          <w:p w:rsidR="00961EAA" w:rsidRPr="00B47D2D" w:rsidRDefault="00961EAA" w:rsidP="00EC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b/>
                <w:sz w:val="24"/>
                <w:szCs w:val="24"/>
              </w:rPr>
              <w:t>Концедент</w:t>
            </w:r>
          </w:p>
        </w:tc>
      </w:tr>
      <w:tr w:rsidR="00961EAA" w:rsidRPr="00B47D2D" w:rsidTr="00EC6A5E">
        <w:trPr>
          <w:trHeight w:val="498"/>
        </w:trPr>
        <w:tc>
          <w:tcPr>
            <w:tcW w:w="9509" w:type="dxa"/>
          </w:tcPr>
          <w:p w:rsidR="00961EAA" w:rsidRPr="00B47D2D" w:rsidRDefault="00347F2D" w:rsidP="00EC6A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Канифольнинский сельсовет Нижнеингашского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ИНН 2428001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059,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КПП 242801001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БИК 0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Красноярск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// УФК по Красноярскому краю 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г. Красноярск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р/с 0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31643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6394101900,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 xml:space="preserve">ЕКС 40102810245370000011, 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>ОГРН 102240075</w:t>
            </w:r>
            <w:r w:rsidR="00961EAA">
              <w:rPr>
                <w:rFonts w:ascii="Times New Roman" w:hAnsi="Times New Roman" w:cs="Times New Roman"/>
                <w:sz w:val="24"/>
                <w:szCs w:val="24"/>
              </w:rPr>
              <w:t>8060,</w:t>
            </w:r>
            <w:r w:rsidR="00961EAA"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ОКПО 04096385 </w:t>
            </w:r>
          </w:p>
          <w:p w:rsidR="00961EAA" w:rsidRPr="001F0513" w:rsidRDefault="00961EAA" w:rsidP="00EC6A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8(39171)32-2-16, </w:t>
            </w:r>
            <w:r w:rsidRPr="00B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kanifol_</w:t>
            </w:r>
            <w:r w:rsidRPr="00B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B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61EAA" w:rsidRPr="00B47D2D" w:rsidRDefault="00961EAA" w:rsidP="00EC6A5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6638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Нижнеингашский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EAA" w:rsidRPr="00B47D2D" w:rsidRDefault="00961EAA" w:rsidP="00EC6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Канифольный,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Советская,6.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EAA" w:rsidRPr="00B47D2D" w:rsidTr="00EC6A5E">
        <w:trPr>
          <w:trHeight w:val="267"/>
        </w:trPr>
        <w:tc>
          <w:tcPr>
            <w:tcW w:w="9509" w:type="dxa"/>
            <w:hideMark/>
          </w:tcPr>
          <w:p w:rsidR="00961EAA" w:rsidRPr="00B47D2D" w:rsidRDefault="00961EAA" w:rsidP="00EC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b/>
                <w:sz w:val="24"/>
                <w:szCs w:val="24"/>
              </w:rPr>
              <w:t>Концессионер</w:t>
            </w:r>
          </w:p>
        </w:tc>
      </w:tr>
      <w:tr w:rsidR="00961EAA" w:rsidRPr="00B47D2D" w:rsidTr="00EC6A5E">
        <w:trPr>
          <w:trHeight w:val="288"/>
        </w:trPr>
        <w:tc>
          <w:tcPr>
            <w:tcW w:w="9509" w:type="dxa"/>
            <w:hideMark/>
          </w:tcPr>
          <w:p w:rsidR="00961EAA" w:rsidRPr="00B47D2D" w:rsidRDefault="00961EAA" w:rsidP="00EC6A5E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«Канифольнинский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ИНН 242800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5575,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КПП 242801001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БИК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5004867,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1192468002649,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ОКПО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35634250,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р/с 40702810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502110000011, Филиал Сибирский ПАО Банк «ФК Открытие», 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к/с 30101810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40000867,</w:t>
            </w:r>
          </w:p>
          <w:p w:rsidR="00961EAA" w:rsidRPr="00B47D2D" w:rsidRDefault="00961EAA" w:rsidP="005F0D4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663850 Россия, Красноярский край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Нижнеингашский район п. Нижний Ингаш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Набережная, 76,  телефон: 8-9</w:t>
            </w:r>
            <w:r w:rsidR="005F0D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-921-71-11.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1EAA" w:rsidRPr="00B47D2D" w:rsidRDefault="00961EAA" w:rsidP="00961EAA">
      <w:pPr>
        <w:pStyle w:val="1"/>
        <w:numPr>
          <w:ilvl w:val="0"/>
          <w:numId w:val="0"/>
        </w:numPr>
        <w:jc w:val="both"/>
      </w:pPr>
      <w:bookmarkStart w:id="4" w:name="_Toc524986582"/>
      <w:bookmarkEnd w:id="2"/>
      <w:r>
        <w:lastRenderedPageBreak/>
        <w:t xml:space="preserve"> </w:t>
      </w:r>
      <w:r w:rsidRPr="00B47D2D">
        <w:t>ПОДПИСИ СТОРОН</w:t>
      </w:r>
      <w:bookmarkEnd w:id="4"/>
    </w:p>
    <w:tbl>
      <w:tblPr>
        <w:tblW w:w="0" w:type="auto"/>
        <w:tblLook w:val="04A0"/>
      </w:tblPr>
      <w:tblGrid>
        <w:gridCol w:w="9498"/>
      </w:tblGrid>
      <w:tr w:rsidR="00961EAA" w:rsidRPr="00B47D2D" w:rsidTr="00EC6A5E">
        <w:tc>
          <w:tcPr>
            <w:tcW w:w="9498" w:type="dxa"/>
            <w:hideMark/>
          </w:tcPr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B47D2D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</w:t>
            </w:r>
          </w:p>
        </w:tc>
      </w:tr>
      <w:tr w:rsidR="00961EAA" w:rsidRPr="00B47D2D" w:rsidTr="00EC6A5E">
        <w:tc>
          <w:tcPr>
            <w:tcW w:w="9498" w:type="dxa"/>
            <w:hideMark/>
          </w:tcPr>
          <w:p w:rsidR="00961EAA" w:rsidRPr="00B47D2D" w:rsidRDefault="00961EAA" w:rsidP="00EC6A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</w:tc>
      </w:tr>
      <w:tr w:rsidR="00961EAA" w:rsidRPr="00B47D2D" w:rsidTr="00EC6A5E">
        <w:tc>
          <w:tcPr>
            <w:tcW w:w="9498" w:type="dxa"/>
          </w:tcPr>
          <w:p w:rsidR="00961EAA" w:rsidRPr="00B47D2D" w:rsidRDefault="00961EAA" w:rsidP="00EC6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_____________________/ 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Ю.А.Лапшин </w:t>
            </w: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/</w:t>
            </w:r>
          </w:p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М.П.</w:t>
            </w:r>
          </w:p>
        </w:tc>
      </w:tr>
      <w:tr w:rsidR="00961EAA" w:rsidRPr="00B47D2D" w:rsidTr="00EC6A5E">
        <w:tc>
          <w:tcPr>
            <w:tcW w:w="9498" w:type="dxa"/>
          </w:tcPr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1EAA" w:rsidRPr="00B47D2D" w:rsidTr="00EC6A5E">
        <w:tc>
          <w:tcPr>
            <w:tcW w:w="9498" w:type="dxa"/>
            <w:hideMark/>
          </w:tcPr>
          <w:p w:rsidR="00961EAA" w:rsidRPr="00B47D2D" w:rsidRDefault="00961EAA" w:rsidP="00EC6A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47D2D">
              <w:rPr>
                <w:rFonts w:ascii="Times New Roman" w:hAnsi="Times New Roman" w:cs="Times New Roman"/>
                <w:b/>
                <w:sz w:val="24"/>
                <w:szCs w:val="24"/>
              </w:rPr>
              <w:t>Концедент</w:t>
            </w:r>
          </w:p>
        </w:tc>
      </w:tr>
      <w:tr w:rsidR="00961EAA" w:rsidRPr="00B47D2D" w:rsidTr="00EC6A5E">
        <w:tc>
          <w:tcPr>
            <w:tcW w:w="9498" w:type="dxa"/>
            <w:hideMark/>
          </w:tcPr>
          <w:p w:rsidR="00961EAA" w:rsidRPr="00B47D2D" w:rsidRDefault="00961EAA" w:rsidP="00EC6A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Канифольнинского 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Нижнеингашского района Красноярского края</w:t>
            </w:r>
          </w:p>
        </w:tc>
      </w:tr>
      <w:tr w:rsidR="00961EAA" w:rsidRPr="00B47D2D" w:rsidTr="00EC6A5E">
        <w:tc>
          <w:tcPr>
            <w:tcW w:w="9498" w:type="dxa"/>
          </w:tcPr>
          <w:p w:rsidR="00961EAA" w:rsidRPr="00B47D2D" w:rsidRDefault="00961EAA" w:rsidP="00EC6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____________________/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Островень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/</w:t>
            </w:r>
          </w:p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М.П.</w:t>
            </w:r>
          </w:p>
        </w:tc>
      </w:tr>
      <w:tr w:rsidR="00961EAA" w:rsidRPr="00B47D2D" w:rsidTr="00EC6A5E">
        <w:tc>
          <w:tcPr>
            <w:tcW w:w="9498" w:type="dxa"/>
          </w:tcPr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1EAA" w:rsidRPr="00B47D2D" w:rsidTr="00EC6A5E">
        <w:tc>
          <w:tcPr>
            <w:tcW w:w="9498" w:type="dxa"/>
            <w:hideMark/>
          </w:tcPr>
          <w:p w:rsidR="00961EAA" w:rsidRPr="00B47D2D" w:rsidRDefault="00961EAA" w:rsidP="00EC6A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b/>
                <w:sz w:val="24"/>
                <w:szCs w:val="24"/>
              </w:rPr>
              <w:t>Концессионер</w:t>
            </w:r>
          </w:p>
        </w:tc>
      </w:tr>
      <w:tr w:rsidR="00961EAA" w:rsidRPr="00B47D2D" w:rsidTr="00EC6A5E">
        <w:tc>
          <w:tcPr>
            <w:tcW w:w="9498" w:type="dxa"/>
            <w:hideMark/>
          </w:tcPr>
          <w:p w:rsidR="00961EAA" w:rsidRPr="00B47D2D" w:rsidRDefault="00961EAA" w:rsidP="00EC6A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«Канифольнинский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>омплекс»</w:t>
            </w:r>
          </w:p>
        </w:tc>
      </w:tr>
      <w:tr w:rsidR="00961EAA" w:rsidRPr="00B47D2D" w:rsidTr="00EC6A5E">
        <w:tc>
          <w:tcPr>
            <w:tcW w:w="9498" w:type="dxa"/>
          </w:tcPr>
          <w:p w:rsidR="00961EAA" w:rsidRPr="00B47D2D" w:rsidRDefault="00961EAA" w:rsidP="00EC6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61EAA" w:rsidRPr="00B47D2D" w:rsidRDefault="00961EAA" w:rsidP="00EC6A5E">
            <w:pPr>
              <w:spacing w:after="0" w:line="240" w:lineRule="auto"/>
              <w:ind w:left="851" w:hanging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____________________/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Д.В. Мартынов</w:t>
            </w:r>
            <w:r w:rsidRPr="00B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/</w:t>
            </w:r>
          </w:p>
          <w:p w:rsidR="00961EAA" w:rsidRPr="00B47D2D" w:rsidRDefault="00961EAA" w:rsidP="00EC6A5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47D2D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М.П.</w:t>
            </w:r>
          </w:p>
        </w:tc>
      </w:tr>
    </w:tbl>
    <w:p w:rsidR="00961EAA" w:rsidRDefault="00961EAA" w:rsidP="00961EA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EAA" w:rsidRDefault="00961EAA" w:rsidP="00961EAA">
      <w:pPr>
        <w:pStyle w:val="a5"/>
        <w:widowControl w:val="0"/>
        <w:autoSpaceDE w:val="0"/>
        <w:adjustRightInd w:val="0"/>
        <w:ind w:left="0" w:firstLine="709"/>
        <w:jc w:val="both"/>
        <w:rPr>
          <w:sz w:val="28"/>
          <w:szCs w:val="28"/>
        </w:rPr>
      </w:pPr>
    </w:p>
    <w:p w:rsidR="00EB7FA8" w:rsidRDefault="00EB7FA8"/>
    <w:sectPr w:rsidR="00EB7FA8" w:rsidSect="00EB7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CE" w:rsidRDefault="00F469CE" w:rsidP="009E6F9F">
      <w:pPr>
        <w:spacing w:after="0" w:line="240" w:lineRule="auto"/>
      </w:pPr>
      <w:r>
        <w:separator/>
      </w:r>
    </w:p>
  </w:endnote>
  <w:endnote w:type="continuationSeparator" w:id="1">
    <w:p w:rsidR="00F469CE" w:rsidRDefault="00F469CE" w:rsidP="009E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3" w:rsidRDefault="00CA632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738"/>
      <w:docPartObj>
        <w:docPartGallery w:val="Page Numbers (Bottom of Page)"/>
        <w:docPartUnique/>
      </w:docPartObj>
    </w:sdtPr>
    <w:sdtContent>
      <w:p w:rsidR="00CA6323" w:rsidRDefault="00E827E8">
        <w:pPr>
          <w:pStyle w:val="a8"/>
          <w:jc w:val="right"/>
        </w:pPr>
        <w:fldSimple w:instr=" PAGE   \* MERGEFORMAT ">
          <w:r w:rsidR="0075069E">
            <w:rPr>
              <w:noProof/>
            </w:rPr>
            <w:t>15</w:t>
          </w:r>
        </w:fldSimple>
      </w:p>
    </w:sdtContent>
  </w:sdt>
  <w:p w:rsidR="009E6F9F" w:rsidRDefault="009E6F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3" w:rsidRDefault="00CA63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CE" w:rsidRDefault="00F469CE" w:rsidP="009E6F9F">
      <w:pPr>
        <w:spacing w:after="0" w:line="240" w:lineRule="auto"/>
      </w:pPr>
      <w:r>
        <w:separator/>
      </w:r>
    </w:p>
  </w:footnote>
  <w:footnote w:type="continuationSeparator" w:id="1">
    <w:p w:rsidR="00F469CE" w:rsidRDefault="00F469CE" w:rsidP="009E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3" w:rsidRDefault="00CA63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3" w:rsidRDefault="00CA632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3" w:rsidRDefault="00CA63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250"/>
    <w:multiLevelType w:val="hybridMultilevel"/>
    <w:tmpl w:val="C960E228"/>
    <w:lvl w:ilvl="0" w:tplc="CD0CE110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DB6B36"/>
    <w:multiLevelType w:val="hybridMultilevel"/>
    <w:tmpl w:val="61F682F4"/>
    <w:lvl w:ilvl="0" w:tplc="3FDE9BF8">
      <w:start w:val="1"/>
      <w:numFmt w:val="upperRoman"/>
      <w:pStyle w:val="1"/>
      <w:suff w:val="space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03513"/>
    <w:multiLevelType w:val="hybridMultilevel"/>
    <w:tmpl w:val="C960E228"/>
    <w:lvl w:ilvl="0" w:tplc="CD0CE110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D9D1E4F"/>
    <w:multiLevelType w:val="hybridMultilevel"/>
    <w:tmpl w:val="C960E228"/>
    <w:lvl w:ilvl="0" w:tplc="CD0CE110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287C78"/>
    <w:multiLevelType w:val="hybridMultilevel"/>
    <w:tmpl w:val="C960E228"/>
    <w:lvl w:ilvl="0" w:tplc="CD0CE110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EAA"/>
    <w:rsid w:val="000344D2"/>
    <w:rsid w:val="000C6545"/>
    <w:rsid w:val="00145927"/>
    <w:rsid w:val="00233282"/>
    <w:rsid w:val="00241B1F"/>
    <w:rsid w:val="002E0DFE"/>
    <w:rsid w:val="002F38DC"/>
    <w:rsid w:val="00347F2D"/>
    <w:rsid w:val="005D1B49"/>
    <w:rsid w:val="005E7339"/>
    <w:rsid w:val="005F0D4A"/>
    <w:rsid w:val="005F3B40"/>
    <w:rsid w:val="006856DC"/>
    <w:rsid w:val="0075069E"/>
    <w:rsid w:val="00766D0C"/>
    <w:rsid w:val="00773C24"/>
    <w:rsid w:val="00817009"/>
    <w:rsid w:val="008A55C5"/>
    <w:rsid w:val="008E2F10"/>
    <w:rsid w:val="00961EAA"/>
    <w:rsid w:val="00962EFF"/>
    <w:rsid w:val="009E5709"/>
    <w:rsid w:val="009E6F9F"/>
    <w:rsid w:val="00A41622"/>
    <w:rsid w:val="00A86969"/>
    <w:rsid w:val="00AD01C3"/>
    <w:rsid w:val="00AF3B32"/>
    <w:rsid w:val="00BE4D44"/>
    <w:rsid w:val="00CA6323"/>
    <w:rsid w:val="00CC4572"/>
    <w:rsid w:val="00CD6C4B"/>
    <w:rsid w:val="00CE0850"/>
    <w:rsid w:val="00CF379A"/>
    <w:rsid w:val="00D66210"/>
    <w:rsid w:val="00E827E8"/>
    <w:rsid w:val="00EB7FA8"/>
    <w:rsid w:val="00EF7EF0"/>
    <w:rsid w:val="00F469CE"/>
    <w:rsid w:val="00F8536B"/>
    <w:rsid w:val="00F9026F"/>
    <w:rsid w:val="00FE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AA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61EAA"/>
    <w:pPr>
      <w:keepLines/>
      <w:numPr>
        <w:numId w:val="1"/>
      </w:numPr>
      <w:spacing w:before="480" w:after="0"/>
      <w:ind w:left="714" w:hanging="35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1E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semiHidden/>
    <w:unhideWhenUsed/>
    <w:rsid w:val="00961EAA"/>
    <w:rPr>
      <w:color w:val="000080"/>
      <w:u w:val="single"/>
    </w:rPr>
  </w:style>
  <w:style w:type="paragraph" w:styleId="a5">
    <w:name w:val="Normal (Web)"/>
    <w:aliases w:val="Обычный (Web)1,Обычный (Web)11,Обычный (Web) Знак,Обычный (Web)111"/>
    <w:basedOn w:val="a"/>
    <w:uiPriority w:val="34"/>
    <w:unhideWhenUsed/>
    <w:qFormat/>
    <w:rsid w:val="00961EAA"/>
    <w:pPr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6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0pt">
    <w:name w:val="Основной текст + Интервал 0 pt"/>
    <w:rsid w:val="00961EAA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lk">
    <w:name w:val="blk"/>
    <w:basedOn w:val="a1"/>
    <w:rsid w:val="00961EAA"/>
  </w:style>
  <w:style w:type="paragraph" w:styleId="a0">
    <w:name w:val="List Paragraph"/>
    <w:basedOn w:val="a"/>
    <w:uiPriority w:val="34"/>
    <w:qFormat/>
    <w:rsid w:val="00961EA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E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9E6F9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E6F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7140</Words>
  <Characters>40702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2021-05-27T01:19:00Z</dcterms:created>
  <dcterms:modified xsi:type="dcterms:W3CDTF">2021-09-06T06:22:00Z</dcterms:modified>
</cp:coreProperties>
</file>