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5D" w:rsidRPr="00A50D16" w:rsidRDefault="00A50D16" w:rsidP="00A5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налогоплательщики!</w:t>
      </w:r>
    </w:p>
    <w:p w:rsidR="00B60B5D" w:rsidRPr="00B60B5D" w:rsidRDefault="00150C47" w:rsidP="00150C4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proofErr w:type="gramStart"/>
      <w:r w:rsidR="00B60B5D"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="00B60B5D"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№8 по К</w:t>
      </w:r>
      <w:r w:rsidR="00181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расноярскому краю информирует о</w:t>
      </w:r>
      <w:r w:rsidR="00B60B5D"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 </w:t>
      </w:r>
      <w:r w:rsidR="00B60B5D"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81B3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60B5D"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отчетности</w:t>
      </w:r>
      <w:r w:rsidR="00181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5D" w:rsidRPr="00B60B5D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2023 года </w:t>
      </w:r>
      <w:r w:rsid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изменилась 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расчета по страховым взносам (КНД 1151111) и вв</w:t>
      </w:r>
      <w:r w:rsid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форма налоговой отчётности «Персонифицированные сведения о физических лицах», в соответствии с приказом ФНС России от 29.09.2022 года № ЕД-7-11/878@ «Об утвержденных форм расчета по страховым взносам и персонифицированных сведений о физических лицам, порядок из заполнения, а также форматов их предоставления в электронной форме».</w:t>
      </w:r>
      <w:proofErr w:type="gramEnd"/>
    </w:p>
    <w:p w:rsidR="00B60B5D" w:rsidRPr="00B60B5D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Начиная с 2023 года, устанавливаются единые тарифы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а также на обязательное медицинское страхование в следующих размерах:</w:t>
      </w:r>
    </w:p>
    <w:p w:rsidR="00B60B5D" w:rsidRPr="00B60B5D" w:rsidRDefault="00B60B5D" w:rsidP="00B60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установленной единой предельной величины базы для исчисления страховых взносов - 30 процентов;</w:t>
      </w:r>
    </w:p>
    <w:p w:rsidR="00B60B5D" w:rsidRPr="00B60B5D" w:rsidRDefault="00B60B5D" w:rsidP="00B60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установленной единой предельной величины базы для исчисления страховых взносов - 15,1 процента (п.3.ст. 425 НК РФ).</w:t>
      </w:r>
    </w:p>
    <w:p w:rsidR="00B60B5D" w:rsidRPr="00B60B5D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база на 2023 - 1 917 000 рублей.</w:t>
      </w:r>
    </w:p>
    <w:p w:rsidR="00B60B5D" w:rsidRPr="00B60B5D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по-прежнему, отдельно надо считать взносы по дополнительным тарифам.</w:t>
      </w:r>
    </w:p>
    <w:p w:rsidR="00B60B5D" w:rsidRPr="00B60B5D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страховых взносов производится ежемесячно. Сумма страховых взносов, исчисленная для уплаты за календарный месяц, подлежит уплате в срок не позднее 28-го числа следующего календарного месяца (пункт 3 статьи 431 НК РФ). </w:t>
      </w:r>
    </w:p>
    <w:p w:rsidR="00B60B5D" w:rsidRPr="00232915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Предостав</w:t>
      </w:r>
      <w:r w:rsid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страховым взносам с 2023 года нужно ежеквартально до 25  числа месяца, следующего за расчетным (отчетным) </w:t>
      </w:r>
      <w:r w:rsidRP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периодом. Отчетными периодами признаются первый квартал, полугодие, девять месяцев календарного года. Расчетным периодом признается календарный год. В первый раз обновленный расчет по страховым взносам нужно сдать за 1 квартал 2023 года не позднее 25 апреля 2023 года. </w:t>
      </w:r>
    </w:p>
    <w:p w:rsidR="00B60B5D" w:rsidRPr="00232915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«Персонифицированные сведения о физических лицах (КНД 1151162), включающ</w:t>
      </w:r>
      <w:r w:rsidR="0023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физических лиц и сведения о суммах выплат и иных вознаграждений в их пользу за предшествующий календарный месяц. Предоставляется ежемесячно не позднее 25-го числа каждого месяца, следующего за истекшим (пункт 7 статьи 431 НК РФ).</w:t>
      </w:r>
    </w:p>
    <w:p w:rsidR="00995792" w:rsidRPr="00995792" w:rsidRDefault="00995792" w:rsidP="00995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995792">
        <w:rPr>
          <w:rFonts w:ascii="Times New Roman" w:hAnsi="Times New Roman" w:cs="Times New Roman"/>
          <w:sz w:val="24"/>
          <w:szCs w:val="24"/>
        </w:rPr>
        <w:t>Учитывая, что форма персонифицированных сведений о физических лицах содержит показатели в отношении физических лиц идентичные показателям раздела 3 «Персонифицированные сведения о застрахованных лицах» формы расчета по страховым взносам, а именно, ФИО, СНИЛС, сумма выплат и иных вознаграждений, ФНС России полагает, что в случае представления раздела 3 в составе расчета по страховым взносам (форма по КНД 1151111) в установленном порядке по</w:t>
      </w:r>
      <w:proofErr w:type="gramEnd"/>
      <w:r w:rsidRPr="00995792">
        <w:rPr>
          <w:rFonts w:ascii="Times New Roman" w:hAnsi="Times New Roman" w:cs="Times New Roman"/>
          <w:sz w:val="24"/>
          <w:szCs w:val="24"/>
        </w:rPr>
        <w:t xml:space="preserve"> итогам каждого отчетного (расчетного) периодов обязанность по представлению персонифицированных сведений о физических лицах (форма по КНД 1151162) за последний месяц отчетных (расчетного) периодов по страховым взносам считается исполненной.</w:t>
      </w:r>
    </w:p>
    <w:p w:rsidR="00B60B5D" w:rsidRPr="00995792" w:rsidRDefault="00B60B5D" w:rsidP="00B60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9E" w:rsidRPr="00995792" w:rsidRDefault="0041079E">
      <w:pPr>
        <w:rPr>
          <w:rFonts w:ascii="Times New Roman" w:hAnsi="Times New Roman" w:cs="Times New Roman"/>
          <w:sz w:val="24"/>
          <w:szCs w:val="24"/>
        </w:rPr>
      </w:pPr>
    </w:p>
    <w:sectPr w:rsidR="0041079E" w:rsidRPr="0099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3B21"/>
    <w:multiLevelType w:val="multilevel"/>
    <w:tmpl w:val="416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D"/>
    <w:rsid w:val="000074EA"/>
    <w:rsid w:val="00150C47"/>
    <w:rsid w:val="00181B38"/>
    <w:rsid w:val="00232915"/>
    <w:rsid w:val="00270CFE"/>
    <w:rsid w:val="0041079E"/>
    <w:rsid w:val="00995792"/>
    <w:rsid w:val="00A50D16"/>
    <w:rsid w:val="00B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dcterms:created xsi:type="dcterms:W3CDTF">2023-04-12T02:14:00Z</dcterms:created>
  <dcterms:modified xsi:type="dcterms:W3CDTF">2023-04-13T01:59:00Z</dcterms:modified>
</cp:coreProperties>
</file>