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8C" w:rsidRPr="00487C08" w:rsidRDefault="0082528C" w:rsidP="0082528C">
      <w:pPr>
        <w:jc w:val="center"/>
        <w:rPr>
          <w:rFonts w:ascii="Times New Roman" w:hAnsi="Times New Roman" w:cs="Times New Roman"/>
          <w:b/>
          <w:sz w:val="28"/>
          <w:szCs w:val="28"/>
        </w:rPr>
      </w:pPr>
      <w:r w:rsidRPr="00487C08">
        <w:rPr>
          <w:rFonts w:ascii="Times New Roman" w:hAnsi="Times New Roman" w:cs="Times New Roman"/>
          <w:b/>
          <w:sz w:val="28"/>
          <w:szCs w:val="28"/>
        </w:rPr>
        <w:t>АДМИНИСТРАЦИЯ                                                                                           КАНИФОЛЬНИНСКОГО СЕЛЬСОВЕТА                                                                                                              НИЖНЕИНГАШСКОГО РАЙОНА  КРАСНОЯРСКОГО КРАЯ</w:t>
      </w:r>
    </w:p>
    <w:p w:rsidR="0082528C" w:rsidRPr="00487C08" w:rsidRDefault="0082528C" w:rsidP="0082528C">
      <w:pPr>
        <w:jc w:val="center"/>
        <w:outlineLvl w:val="0"/>
        <w:rPr>
          <w:rFonts w:ascii="Times New Roman" w:hAnsi="Times New Roman" w:cs="Times New Roman"/>
          <w:b/>
          <w:sz w:val="28"/>
          <w:szCs w:val="28"/>
        </w:rPr>
      </w:pPr>
      <w:r w:rsidRPr="00487C08">
        <w:rPr>
          <w:rFonts w:ascii="Times New Roman" w:hAnsi="Times New Roman" w:cs="Times New Roman"/>
          <w:b/>
          <w:sz w:val="28"/>
          <w:szCs w:val="28"/>
        </w:rPr>
        <w:t>ПОСТАНОВЛЕНИЕ</w:t>
      </w:r>
      <w:r>
        <w:rPr>
          <w:rFonts w:ascii="Times New Roman" w:hAnsi="Times New Roman" w:cs="Times New Roman"/>
          <w:b/>
          <w:sz w:val="28"/>
          <w:szCs w:val="28"/>
        </w:rPr>
        <w:t xml:space="preserve"> </w:t>
      </w:r>
    </w:p>
    <w:p w:rsidR="0082528C" w:rsidRPr="00487C08" w:rsidRDefault="00721DC7" w:rsidP="0082528C">
      <w:pPr>
        <w:rPr>
          <w:rFonts w:ascii="Times New Roman" w:hAnsi="Times New Roman" w:cs="Times New Roman"/>
          <w:sz w:val="28"/>
          <w:szCs w:val="28"/>
        </w:rPr>
      </w:pPr>
      <w:r>
        <w:rPr>
          <w:rFonts w:ascii="Times New Roman" w:hAnsi="Times New Roman" w:cs="Times New Roman"/>
          <w:sz w:val="28"/>
          <w:szCs w:val="28"/>
        </w:rPr>
        <w:t>13.03</w:t>
      </w:r>
      <w:r w:rsidR="0082528C">
        <w:rPr>
          <w:rFonts w:ascii="Times New Roman" w:hAnsi="Times New Roman" w:cs="Times New Roman"/>
          <w:sz w:val="28"/>
          <w:szCs w:val="28"/>
        </w:rPr>
        <w:t>.2025</w:t>
      </w:r>
      <w:r w:rsidR="0082528C" w:rsidRPr="00487C08">
        <w:rPr>
          <w:rFonts w:ascii="Times New Roman" w:hAnsi="Times New Roman" w:cs="Times New Roman"/>
          <w:sz w:val="28"/>
          <w:szCs w:val="28"/>
        </w:rPr>
        <w:t xml:space="preserve">                       </w:t>
      </w:r>
      <w:r w:rsidR="0082528C">
        <w:rPr>
          <w:rFonts w:ascii="Times New Roman" w:hAnsi="Times New Roman" w:cs="Times New Roman"/>
          <w:sz w:val="28"/>
          <w:szCs w:val="28"/>
        </w:rPr>
        <w:t xml:space="preserve">           </w:t>
      </w:r>
      <w:r w:rsidR="0082528C" w:rsidRPr="00487C08">
        <w:rPr>
          <w:rFonts w:ascii="Times New Roman" w:hAnsi="Times New Roman" w:cs="Times New Roman"/>
          <w:sz w:val="28"/>
          <w:szCs w:val="28"/>
        </w:rPr>
        <w:t xml:space="preserve">п. Канифольный   </w:t>
      </w:r>
      <w:r w:rsidR="0082528C">
        <w:rPr>
          <w:rFonts w:ascii="Times New Roman" w:hAnsi="Times New Roman" w:cs="Times New Roman"/>
          <w:sz w:val="28"/>
          <w:szCs w:val="28"/>
        </w:rPr>
        <w:t xml:space="preserve">                             </w:t>
      </w:r>
      <w:r w:rsidR="0082528C" w:rsidRPr="00487C08">
        <w:rPr>
          <w:rFonts w:ascii="Times New Roman" w:hAnsi="Times New Roman" w:cs="Times New Roman"/>
          <w:sz w:val="28"/>
          <w:szCs w:val="28"/>
        </w:rPr>
        <w:t xml:space="preserve">           №</w:t>
      </w:r>
      <w:r w:rsidR="0082528C">
        <w:rPr>
          <w:rFonts w:ascii="Times New Roman" w:hAnsi="Times New Roman" w:cs="Times New Roman"/>
          <w:sz w:val="28"/>
          <w:szCs w:val="28"/>
        </w:rPr>
        <w:t xml:space="preserve"> </w:t>
      </w:r>
      <w:r w:rsidR="0082528C" w:rsidRPr="00487C08">
        <w:rPr>
          <w:rFonts w:ascii="Times New Roman" w:hAnsi="Times New Roman" w:cs="Times New Roman"/>
          <w:sz w:val="28"/>
          <w:szCs w:val="28"/>
        </w:rPr>
        <w:t xml:space="preserve"> </w:t>
      </w:r>
      <w:r w:rsidR="000B11E8">
        <w:rPr>
          <w:rFonts w:ascii="Times New Roman" w:hAnsi="Times New Roman" w:cs="Times New Roman"/>
          <w:sz w:val="28"/>
          <w:szCs w:val="28"/>
        </w:rPr>
        <w:t>27</w:t>
      </w:r>
      <w:r w:rsidR="0082528C" w:rsidRPr="00487C08">
        <w:rPr>
          <w:rFonts w:ascii="Times New Roman" w:hAnsi="Times New Roman" w:cs="Times New Roman"/>
          <w:sz w:val="28"/>
          <w:szCs w:val="28"/>
        </w:rPr>
        <w:t xml:space="preserve"> </w:t>
      </w:r>
    </w:p>
    <w:p w:rsidR="0082528C" w:rsidRDefault="0082528C" w:rsidP="0082528C"/>
    <w:p w:rsidR="0082528C" w:rsidRDefault="0082528C" w:rsidP="0082528C">
      <w:pPr>
        <w:pStyle w:val="a3"/>
        <w:jc w:val="both"/>
        <w:rPr>
          <w:rFonts w:ascii="Times New Roman" w:hAnsi="Times New Roman" w:cs="Times New Roman"/>
          <w:b/>
          <w:sz w:val="28"/>
          <w:szCs w:val="28"/>
        </w:rPr>
      </w:pPr>
      <w:r w:rsidRPr="006B6F3E">
        <w:rPr>
          <w:rFonts w:ascii="Times New Roman" w:hAnsi="Times New Roman" w:cs="Times New Roman"/>
          <w:b/>
          <w:sz w:val="28"/>
          <w:szCs w:val="28"/>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w:t>
      </w:r>
      <w:r>
        <w:rPr>
          <w:rFonts w:ascii="Times New Roman" w:hAnsi="Times New Roman" w:cs="Times New Roman"/>
          <w:b/>
          <w:sz w:val="28"/>
          <w:szCs w:val="28"/>
        </w:rPr>
        <w:t>й среде на территории Канифольнинского сельсовета Нижнеингашского района Красноярского края</w:t>
      </w:r>
    </w:p>
    <w:p w:rsidR="0082528C" w:rsidRDefault="0082528C" w:rsidP="0082528C">
      <w:pPr>
        <w:pStyle w:val="a3"/>
        <w:jc w:val="both"/>
        <w:rPr>
          <w:rFonts w:ascii="Times New Roman" w:hAnsi="Times New Roman" w:cs="Times New Roman"/>
          <w:b/>
          <w:sz w:val="28"/>
          <w:szCs w:val="28"/>
        </w:rPr>
      </w:pPr>
    </w:p>
    <w:p w:rsidR="0082528C" w:rsidRDefault="0082528C" w:rsidP="008252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2528C">
        <w:rPr>
          <w:rFonts w:ascii="Times New Roman" w:hAnsi="Times New Roman" w:cs="Times New Roman"/>
          <w:sz w:val="28"/>
          <w:szCs w:val="28"/>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w:t>
      </w:r>
      <w:r w:rsidR="00721DC7">
        <w:rPr>
          <w:rFonts w:ascii="Times New Roman" w:hAnsi="Times New Roman" w:cs="Times New Roman"/>
          <w:sz w:val="28"/>
          <w:szCs w:val="28"/>
        </w:rPr>
        <w:t>ей среде на территории Канифольнин</w:t>
      </w:r>
      <w:r w:rsidRPr="0082528C">
        <w:rPr>
          <w:rFonts w:ascii="Times New Roman" w:hAnsi="Times New Roman" w:cs="Times New Roman"/>
          <w:sz w:val="28"/>
          <w:szCs w:val="28"/>
        </w:rPr>
        <w:t>ского сельсовета,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 организации ликвидации накопленного вреда окружающей среде</w:t>
      </w:r>
      <w:proofErr w:type="gramEnd"/>
      <w:r w:rsidRPr="0082528C">
        <w:rPr>
          <w:rFonts w:ascii="Times New Roman" w:hAnsi="Times New Roman" w:cs="Times New Roman"/>
          <w:sz w:val="28"/>
          <w:szCs w:val="28"/>
        </w:rPr>
        <w:t xml:space="preserve">" руководствуясь Уставом муниципального образования </w:t>
      </w:r>
      <w:r>
        <w:rPr>
          <w:rFonts w:ascii="Times New Roman" w:hAnsi="Times New Roman" w:cs="Times New Roman"/>
          <w:sz w:val="28"/>
          <w:szCs w:val="28"/>
        </w:rPr>
        <w:t>Канифольнинский</w:t>
      </w:r>
      <w:r w:rsidRPr="0082528C">
        <w:rPr>
          <w:rFonts w:ascii="Times New Roman" w:hAnsi="Times New Roman" w:cs="Times New Roman"/>
          <w:sz w:val="28"/>
          <w:szCs w:val="28"/>
        </w:rPr>
        <w:t xml:space="preserve"> сельсовет, ПОСТАНОВЛЯЮ:</w:t>
      </w:r>
    </w:p>
    <w:p w:rsidR="0082528C" w:rsidRPr="00721DC7" w:rsidRDefault="0082528C" w:rsidP="0082528C">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000B11E8">
        <w:rPr>
          <w:rFonts w:ascii="Times New Roman" w:hAnsi="Times New Roman" w:cs="Times New Roman"/>
          <w:sz w:val="28"/>
          <w:szCs w:val="28"/>
        </w:rPr>
        <w:t xml:space="preserve"> </w:t>
      </w:r>
      <w:r w:rsidR="00721DC7">
        <w:rPr>
          <w:rFonts w:ascii="Times New Roman" w:hAnsi="Times New Roman" w:cs="Times New Roman"/>
          <w:sz w:val="28"/>
          <w:szCs w:val="28"/>
        </w:rPr>
        <w:t xml:space="preserve">На основании Протеста Красноярской природоохранной прокуратуры от 11.03.2025 № 7/1-13-2025 Постановление от 09.10.2023 № 43 « </w:t>
      </w:r>
      <w:r w:rsidR="00721DC7" w:rsidRPr="00721DC7">
        <w:rPr>
          <w:rFonts w:ascii="Times New Roman" w:hAnsi="Times New Roman" w:cs="Times New Roman"/>
          <w:sz w:val="28"/>
          <w:szCs w:val="28"/>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Канифольнинского сельсовета Нижнеингашского района Красноярского края</w:t>
      </w:r>
      <w:r w:rsidR="00721DC7">
        <w:rPr>
          <w:rFonts w:ascii="Times New Roman" w:hAnsi="Times New Roman" w:cs="Times New Roman"/>
          <w:sz w:val="28"/>
          <w:szCs w:val="28"/>
        </w:rPr>
        <w:t>» - отменить.</w:t>
      </w:r>
    </w:p>
    <w:p w:rsidR="0082528C" w:rsidRPr="0082528C" w:rsidRDefault="0082528C" w:rsidP="0082528C">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Pr="0082528C">
        <w:rPr>
          <w:rFonts w:ascii="Times New Roman" w:hAnsi="Times New Roman" w:cs="Times New Roman"/>
          <w:sz w:val="28"/>
          <w:szCs w:val="28"/>
        </w:rPr>
        <w:t>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w:t>
      </w:r>
      <w:r>
        <w:rPr>
          <w:rFonts w:ascii="Times New Roman" w:hAnsi="Times New Roman" w:cs="Times New Roman"/>
          <w:sz w:val="28"/>
          <w:szCs w:val="28"/>
        </w:rPr>
        <w:t>ей среде на территории Канифольнин</w:t>
      </w:r>
      <w:r w:rsidRPr="0082528C">
        <w:rPr>
          <w:rFonts w:ascii="Times New Roman" w:hAnsi="Times New Roman" w:cs="Times New Roman"/>
          <w:sz w:val="28"/>
          <w:szCs w:val="28"/>
        </w:rPr>
        <w:t>ского сельсовета согласно приложению.</w:t>
      </w:r>
    </w:p>
    <w:p w:rsidR="0082528C" w:rsidRPr="0082528C" w:rsidRDefault="0082528C" w:rsidP="0082528C">
      <w:pPr>
        <w:pStyle w:val="a3"/>
        <w:jc w:val="both"/>
        <w:rPr>
          <w:rFonts w:ascii="Times New Roman" w:hAnsi="Times New Roman" w:cs="Times New Roman"/>
          <w:sz w:val="28"/>
          <w:szCs w:val="28"/>
        </w:rPr>
      </w:pPr>
      <w:r>
        <w:rPr>
          <w:rFonts w:ascii="Times New Roman" w:hAnsi="Times New Roman" w:cs="Times New Roman"/>
          <w:sz w:val="28"/>
          <w:szCs w:val="28"/>
        </w:rPr>
        <w:tab/>
        <w:t>3</w:t>
      </w:r>
      <w:r w:rsidRPr="0082528C">
        <w:rPr>
          <w:rFonts w:ascii="Times New Roman" w:hAnsi="Times New Roman" w:cs="Times New Roman"/>
          <w:sz w:val="28"/>
          <w:szCs w:val="28"/>
        </w:rPr>
        <w:t xml:space="preserve">. </w:t>
      </w:r>
      <w:r w:rsidRPr="00392A4A">
        <w:rPr>
          <w:rFonts w:ascii="Times New Roman" w:hAnsi="Times New Roman" w:cs="Times New Roman"/>
          <w:sz w:val="28"/>
          <w:szCs w:val="28"/>
        </w:rPr>
        <w:t>Постановление вступает в силу в день, следующий за днем его официального опубликования в печатном издании «Информационный вестник» и подлежит размещению на официальном Интернет-сайте администрации Канифольнинского сельсовета</w:t>
      </w:r>
      <w:r w:rsidRPr="006B6F3E">
        <w:rPr>
          <w:rFonts w:ascii="Times New Roman" w:hAnsi="Times New Roman" w:cs="Times New Roman"/>
          <w:sz w:val="28"/>
          <w:szCs w:val="28"/>
        </w:rPr>
        <w:t>.</w:t>
      </w:r>
    </w:p>
    <w:p w:rsidR="0082528C" w:rsidRDefault="0082528C" w:rsidP="0082528C">
      <w:pPr>
        <w:pStyle w:val="a3"/>
        <w:jc w:val="both"/>
        <w:rPr>
          <w:rFonts w:ascii="Times New Roman" w:hAnsi="Times New Roman" w:cs="Times New Roman"/>
          <w:sz w:val="28"/>
          <w:szCs w:val="28"/>
        </w:rPr>
      </w:pPr>
      <w:r w:rsidRPr="0082528C">
        <w:rPr>
          <w:rFonts w:ascii="Times New Roman" w:hAnsi="Times New Roman" w:cs="Times New Roman"/>
          <w:sz w:val="28"/>
          <w:szCs w:val="28"/>
        </w:rPr>
        <w:tab/>
      </w:r>
      <w:r>
        <w:rPr>
          <w:rFonts w:ascii="Times New Roman" w:hAnsi="Times New Roman" w:cs="Times New Roman"/>
          <w:sz w:val="28"/>
          <w:szCs w:val="28"/>
        </w:rPr>
        <w:t>4</w:t>
      </w:r>
      <w:r w:rsidRPr="0082528C">
        <w:rPr>
          <w:rFonts w:ascii="Times New Roman" w:hAnsi="Times New Roman" w:cs="Times New Roman"/>
          <w:sz w:val="28"/>
          <w:szCs w:val="28"/>
        </w:rPr>
        <w:t xml:space="preserve">. </w:t>
      </w:r>
      <w:proofErr w:type="gramStart"/>
      <w:r w:rsidRPr="0082528C">
        <w:rPr>
          <w:rFonts w:ascii="Times New Roman" w:hAnsi="Times New Roman" w:cs="Times New Roman"/>
          <w:sz w:val="28"/>
          <w:szCs w:val="28"/>
        </w:rPr>
        <w:t>Контроль за</w:t>
      </w:r>
      <w:proofErr w:type="gramEnd"/>
      <w:r w:rsidRPr="0082528C">
        <w:rPr>
          <w:rFonts w:ascii="Times New Roman" w:hAnsi="Times New Roman" w:cs="Times New Roman"/>
          <w:sz w:val="28"/>
          <w:szCs w:val="28"/>
        </w:rPr>
        <w:t xml:space="preserve"> выполнением настоящего Постановления оставляю за собой. </w:t>
      </w:r>
    </w:p>
    <w:p w:rsidR="0082528C" w:rsidRDefault="0082528C" w:rsidP="0082528C">
      <w:pPr>
        <w:pStyle w:val="a3"/>
        <w:jc w:val="both"/>
        <w:rPr>
          <w:rFonts w:ascii="Times New Roman" w:hAnsi="Times New Roman" w:cs="Times New Roman"/>
          <w:sz w:val="28"/>
          <w:szCs w:val="28"/>
        </w:rPr>
      </w:pPr>
    </w:p>
    <w:p w:rsidR="0082528C" w:rsidRPr="0082528C" w:rsidRDefault="0082528C" w:rsidP="0082528C">
      <w:pPr>
        <w:pStyle w:val="a3"/>
        <w:jc w:val="both"/>
        <w:rPr>
          <w:rFonts w:ascii="Times New Roman" w:hAnsi="Times New Roman" w:cs="Times New Roman"/>
          <w:sz w:val="28"/>
          <w:szCs w:val="28"/>
        </w:rPr>
      </w:pPr>
    </w:p>
    <w:p w:rsidR="0082528C" w:rsidRDefault="0082528C" w:rsidP="0082528C">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2528C">
        <w:rPr>
          <w:rFonts w:ascii="Times New Roman" w:hAnsi="Times New Roman" w:cs="Times New Roman"/>
          <w:sz w:val="28"/>
          <w:szCs w:val="28"/>
        </w:rPr>
        <w:t xml:space="preserve"> администрации </w:t>
      </w:r>
      <w:r w:rsidRPr="0082528C">
        <w:rPr>
          <w:rFonts w:ascii="Times New Roman" w:hAnsi="Times New Roman" w:cs="Times New Roman"/>
          <w:sz w:val="28"/>
          <w:szCs w:val="28"/>
        </w:rPr>
        <w:tab/>
      </w:r>
      <w:r w:rsidRPr="0082528C">
        <w:rPr>
          <w:rFonts w:ascii="Times New Roman" w:hAnsi="Times New Roman" w:cs="Times New Roman"/>
          <w:sz w:val="28"/>
          <w:szCs w:val="28"/>
        </w:rPr>
        <w:tab/>
      </w:r>
      <w:r w:rsidRPr="0082528C">
        <w:rPr>
          <w:rFonts w:ascii="Times New Roman" w:hAnsi="Times New Roman" w:cs="Times New Roman"/>
          <w:sz w:val="28"/>
          <w:szCs w:val="28"/>
        </w:rPr>
        <w:tab/>
      </w:r>
      <w:r w:rsidRPr="0082528C">
        <w:rPr>
          <w:rFonts w:ascii="Times New Roman" w:hAnsi="Times New Roman" w:cs="Times New Roman"/>
          <w:sz w:val="28"/>
          <w:szCs w:val="28"/>
        </w:rPr>
        <w:tab/>
      </w:r>
      <w:r w:rsidRPr="0082528C">
        <w:rPr>
          <w:rFonts w:ascii="Times New Roman" w:hAnsi="Times New Roman" w:cs="Times New Roman"/>
          <w:sz w:val="28"/>
          <w:szCs w:val="28"/>
        </w:rPr>
        <w:tab/>
      </w:r>
      <w:r w:rsidRPr="0082528C">
        <w:rPr>
          <w:rFonts w:ascii="Times New Roman" w:hAnsi="Times New Roman" w:cs="Times New Roman"/>
          <w:sz w:val="28"/>
          <w:szCs w:val="28"/>
        </w:rPr>
        <w:tab/>
      </w:r>
      <w:r>
        <w:rPr>
          <w:rFonts w:ascii="Times New Roman" w:hAnsi="Times New Roman" w:cs="Times New Roman"/>
          <w:sz w:val="28"/>
          <w:szCs w:val="28"/>
        </w:rPr>
        <w:t xml:space="preserve">              Т.А. Островень</w:t>
      </w:r>
      <w:r w:rsidRPr="0082528C">
        <w:rPr>
          <w:rFonts w:ascii="Times New Roman" w:hAnsi="Times New Roman" w:cs="Times New Roman"/>
          <w:sz w:val="28"/>
          <w:szCs w:val="28"/>
        </w:rPr>
        <w:t xml:space="preserve"> </w:t>
      </w:r>
    </w:p>
    <w:p w:rsidR="00721DC7" w:rsidRPr="00721DC7" w:rsidRDefault="00721DC7" w:rsidP="00721DC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1DC7">
        <w:rPr>
          <w:rFonts w:ascii="Times New Roman" w:hAnsi="Times New Roman" w:cs="Times New Roman"/>
          <w:sz w:val="28"/>
          <w:szCs w:val="28"/>
        </w:rPr>
        <w:t>Приложение к постановлению</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r>
      <w:r w:rsidRPr="00721DC7">
        <w:rPr>
          <w:rFonts w:ascii="Times New Roman" w:hAnsi="Times New Roman" w:cs="Times New Roman"/>
          <w:sz w:val="28"/>
          <w:szCs w:val="28"/>
        </w:rPr>
        <w:tab/>
      </w:r>
      <w:r w:rsidRPr="00721DC7">
        <w:rPr>
          <w:rFonts w:ascii="Times New Roman" w:hAnsi="Times New Roman" w:cs="Times New Roman"/>
          <w:sz w:val="28"/>
          <w:szCs w:val="28"/>
        </w:rPr>
        <w:tab/>
      </w:r>
      <w:r w:rsidRPr="00721DC7">
        <w:rPr>
          <w:rFonts w:ascii="Times New Roman" w:hAnsi="Times New Roman" w:cs="Times New Roman"/>
          <w:sz w:val="28"/>
          <w:szCs w:val="28"/>
        </w:rPr>
        <w:tab/>
      </w:r>
      <w:r w:rsidRPr="00721DC7">
        <w:rPr>
          <w:rFonts w:ascii="Times New Roman" w:hAnsi="Times New Roman" w:cs="Times New Roman"/>
          <w:sz w:val="28"/>
          <w:szCs w:val="28"/>
        </w:rPr>
        <w:tab/>
      </w:r>
      <w:r w:rsidRPr="00721DC7">
        <w:rPr>
          <w:rFonts w:ascii="Times New Roman" w:hAnsi="Times New Roman" w:cs="Times New Roman"/>
          <w:sz w:val="28"/>
          <w:szCs w:val="28"/>
        </w:rPr>
        <w:tab/>
      </w:r>
      <w:r w:rsidRPr="00721DC7">
        <w:rPr>
          <w:rFonts w:ascii="Times New Roman" w:hAnsi="Times New Roman" w:cs="Times New Roman"/>
          <w:sz w:val="28"/>
          <w:szCs w:val="28"/>
        </w:rPr>
        <w:tab/>
      </w:r>
      <w:r w:rsidRPr="00721DC7">
        <w:rPr>
          <w:rFonts w:ascii="Times New Roman" w:hAnsi="Times New Roman" w:cs="Times New Roman"/>
          <w:sz w:val="28"/>
          <w:szCs w:val="28"/>
        </w:rPr>
        <w:tab/>
        <w:t xml:space="preserve">от </w:t>
      </w:r>
      <w:r>
        <w:rPr>
          <w:rFonts w:ascii="Times New Roman" w:hAnsi="Times New Roman" w:cs="Times New Roman"/>
          <w:sz w:val="28"/>
          <w:szCs w:val="28"/>
        </w:rPr>
        <w:t>13.03</w:t>
      </w:r>
      <w:r w:rsidRPr="00721DC7">
        <w:rPr>
          <w:rFonts w:ascii="Times New Roman" w:hAnsi="Times New Roman" w:cs="Times New Roman"/>
          <w:sz w:val="28"/>
          <w:szCs w:val="28"/>
        </w:rPr>
        <w:t>.202</w:t>
      </w:r>
      <w:r>
        <w:rPr>
          <w:rFonts w:ascii="Times New Roman" w:hAnsi="Times New Roman" w:cs="Times New Roman"/>
          <w:sz w:val="28"/>
          <w:szCs w:val="28"/>
        </w:rPr>
        <w:t xml:space="preserve">5 г. № </w:t>
      </w:r>
      <w:r w:rsidR="000B11E8">
        <w:rPr>
          <w:rFonts w:ascii="Times New Roman" w:hAnsi="Times New Roman" w:cs="Times New Roman"/>
          <w:sz w:val="28"/>
          <w:szCs w:val="28"/>
        </w:rPr>
        <w:t>27</w:t>
      </w:r>
    </w:p>
    <w:p w:rsidR="00721DC7" w:rsidRPr="00721DC7" w:rsidRDefault="00721DC7" w:rsidP="00721DC7">
      <w:pPr>
        <w:pStyle w:val="a3"/>
        <w:jc w:val="both"/>
        <w:rPr>
          <w:rFonts w:ascii="Times New Roman" w:hAnsi="Times New Roman" w:cs="Times New Roman"/>
          <w:sz w:val="28"/>
          <w:szCs w:val="28"/>
        </w:rPr>
      </w:pPr>
    </w:p>
    <w:p w:rsidR="00721DC7" w:rsidRPr="00721DC7" w:rsidRDefault="00721DC7" w:rsidP="00721DC7">
      <w:pPr>
        <w:pStyle w:val="a3"/>
        <w:jc w:val="center"/>
        <w:rPr>
          <w:rFonts w:ascii="Times New Roman" w:hAnsi="Times New Roman" w:cs="Times New Roman"/>
          <w:b/>
          <w:sz w:val="28"/>
          <w:szCs w:val="28"/>
        </w:rPr>
      </w:pPr>
      <w:r w:rsidRPr="00721DC7">
        <w:rPr>
          <w:rFonts w:ascii="Times New Roman" w:hAnsi="Times New Roman" w:cs="Times New Roman"/>
          <w:b/>
          <w:sz w:val="28"/>
          <w:szCs w:val="28"/>
        </w:rPr>
        <w:t>Положение о порядке</w:t>
      </w:r>
    </w:p>
    <w:p w:rsidR="00721DC7" w:rsidRPr="00721DC7" w:rsidRDefault="00721DC7" w:rsidP="00721DC7">
      <w:pPr>
        <w:pStyle w:val="a3"/>
        <w:jc w:val="center"/>
        <w:rPr>
          <w:rFonts w:ascii="Times New Roman" w:hAnsi="Times New Roman" w:cs="Times New Roman"/>
          <w:b/>
          <w:sz w:val="28"/>
          <w:szCs w:val="28"/>
        </w:rPr>
      </w:pPr>
      <w:r w:rsidRPr="00721DC7">
        <w:rPr>
          <w:rFonts w:ascii="Times New Roman" w:hAnsi="Times New Roman" w:cs="Times New Roman"/>
          <w:b/>
          <w:sz w:val="28"/>
          <w:szCs w:val="28"/>
        </w:rPr>
        <w:t>реализации функций по выявлению, оценке объектов</w:t>
      </w:r>
    </w:p>
    <w:p w:rsidR="00721DC7" w:rsidRPr="00721DC7" w:rsidRDefault="00721DC7" w:rsidP="00721DC7">
      <w:pPr>
        <w:pStyle w:val="a3"/>
        <w:jc w:val="center"/>
        <w:rPr>
          <w:rFonts w:ascii="Times New Roman" w:hAnsi="Times New Roman" w:cs="Times New Roman"/>
          <w:b/>
          <w:sz w:val="28"/>
          <w:szCs w:val="28"/>
        </w:rPr>
      </w:pPr>
      <w:r w:rsidRPr="00721DC7">
        <w:rPr>
          <w:rFonts w:ascii="Times New Roman" w:hAnsi="Times New Roman" w:cs="Times New Roman"/>
          <w:b/>
          <w:sz w:val="28"/>
          <w:szCs w:val="28"/>
        </w:rPr>
        <w:t>накопленного вреда окружающей среде, организации работ</w:t>
      </w:r>
    </w:p>
    <w:p w:rsidR="00721DC7" w:rsidRPr="00721DC7" w:rsidRDefault="00721DC7" w:rsidP="00721DC7">
      <w:pPr>
        <w:pStyle w:val="a3"/>
        <w:jc w:val="center"/>
        <w:rPr>
          <w:rFonts w:ascii="Times New Roman" w:hAnsi="Times New Roman" w:cs="Times New Roman"/>
          <w:b/>
          <w:sz w:val="28"/>
          <w:szCs w:val="28"/>
        </w:rPr>
      </w:pPr>
      <w:r w:rsidRPr="00721DC7">
        <w:rPr>
          <w:rFonts w:ascii="Times New Roman" w:hAnsi="Times New Roman" w:cs="Times New Roman"/>
          <w:b/>
          <w:sz w:val="28"/>
          <w:szCs w:val="28"/>
        </w:rPr>
        <w:t>по ликвидации накопленного вреда окружающей среде</w:t>
      </w:r>
    </w:p>
    <w:p w:rsidR="00721DC7" w:rsidRPr="00721DC7" w:rsidRDefault="00721DC7" w:rsidP="00721DC7">
      <w:pPr>
        <w:pStyle w:val="a3"/>
        <w:jc w:val="center"/>
        <w:rPr>
          <w:rFonts w:ascii="Times New Roman" w:hAnsi="Times New Roman" w:cs="Times New Roman"/>
          <w:b/>
          <w:sz w:val="28"/>
          <w:szCs w:val="28"/>
        </w:rPr>
      </w:pPr>
      <w:r>
        <w:rPr>
          <w:rFonts w:ascii="Times New Roman" w:hAnsi="Times New Roman" w:cs="Times New Roman"/>
          <w:b/>
          <w:sz w:val="28"/>
          <w:szCs w:val="28"/>
        </w:rPr>
        <w:t>на территории Канифольнинского сельсовета Нижнеингаш</w:t>
      </w:r>
      <w:r w:rsidRPr="00721DC7">
        <w:rPr>
          <w:rFonts w:ascii="Times New Roman" w:hAnsi="Times New Roman" w:cs="Times New Roman"/>
          <w:b/>
          <w:sz w:val="28"/>
          <w:szCs w:val="28"/>
        </w:rPr>
        <w:t>ского района Красноярского края.</w:t>
      </w:r>
    </w:p>
    <w:p w:rsidR="00721DC7" w:rsidRPr="00721DC7" w:rsidRDefault="00721DC7" w:rsidP="00721DC7">
      <w:pPr>
        <w:pStyle w:val="a3"/>
        <w:jc w:val="both"/>
        <w:rPr>
          <w:rFonts w:ascii="Times New Roman" w:hAnsi="Times New Roman" w:cs="Times New Roman"/>
          <w:b/>
          <w:sz w:val="28"/>
          <w:szCs w:val="28"/>
        </w:rPr>
      </w:pP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1. </w:t>
      </w:r>
      <w:proofErr w:type="gramStart"/>
      <w:r w:rsidRPr="00721DC7">
        <w:rPr>
          <w:rFonts w:ascii="Times New Roman" w:hAnsi="Times New Roman" w:cs="Times New Roman"/>
          <w:sz w:val="28"/>
          <w:szCs w:val="28"/>
        </w:rPr>
        <w:t xml:space="preserve">Настоящие Правила устанавливают порядок организации ликвидации накопленного вреда окружающей среде на территории </w:t>
      </w:r>
      <w:r w:rsidR="006D2A80">
        <w:rPr>
          <w:rFonts w:ascii="Times New Roman" w:hAnsi="Times New Roman" w:cs="Times New Roman"/>
          <w:sz w:val="28"/>
          <w:szCs w:val="28"/>
        </w:rPr>
        <w:t>Канифольнин</w:t>
      </w:r>
      <w:r w:rsidRPr="00721DC7">
        <w:rPr>
          <w:rFonts w:ascii="Times New Roman" w:hAnsi="Times New Roman" w:cs="Times New Roman"/>
          <w:sz w:val="28"/>
          <w:szCs w:val="28"/>
        </w:rPr>
        <w:t>ск</w:t>
      </w:r>
      <w:r w:rsidR="006D2A80">
        <w:rPr>
          <w:rFonts w:ascii="Times New Roman" w:hAnsi="Times New Roman" w:cs="Times New Roman"/>
          <w:sz w:val="28"/>
          <w:szCs w:val="28"/>
        </w:rPr>
        <w:t>ого сельсовета Нижнеингаш</w:t>
      </w:r>
      <w:r w:rsidRPr="00721DC7">
        <w:rPr>
          <w:rFonts w:ascii="Times New Roman" w:hAnsi="Times New Roman" w:cs="Times New Roman"/>
          <w:sz w:val="28"/>
          <w:szCs w:val="28"/>
        </w:rPr>
        <w:t>ского района Красноярского края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721DC7">
        <w:rPr>
          <w:rFonts w:ascii="Times New Roman" w:hAnsi="Times New Roman" w:cs="Times New Roman"/>
          <w:sz w:val="28"/>
          <w:szCs w:val="28"/>
          <w:vertAlign w:val="superscript"/>
        </w:rPr>
        <w:t>3</w:t>
      </w:r>
      <w:r w:rsidRPr="00721DC7">
        <w:rPr>
          <w:rFonts w:ascii="Times New Roman" w:hAnsi="Times New Roman" w:cs="Times New Roman"/>
          <w:sz w:val="28"/>
          <w:szCs w:val="28"/>
        </w:rPr>
        <w:t> Федерального закона "Об</w:t>
      </w:r>
      <w:proofErr w:type="gramEnd"/>
      <w:r w:rsidRPr="00721DC7">
        <w:rPr>
          <w:rFonts w:ascii="Times New Roman" w:hAnsi="Times New Roman" w:cs="Times New Roman"/>
          <w:sz w:val="28"/>
          <w:szCs w:val="28"/>
        </w:rPr>
        <w:t xml:space="preserve"> охране окружающей среды" (далее - заключение).</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 xml:space="preserve">3. Организация ликвидации накопленного вреда применительно к территории, расположенной в границах земельных участков, находящихся в собственности </w:t>
      </w:r>
      <w:r w:rsidR="006D2A80">
        <w:rPr>
          <w:rFonts w:ascii="Times New Roman" w:hAnsi="Times New Roman" w:cs="Times New Roman"/>
          <w:sz w:val="28"/>
          <w:szCs w:val="28"/>
        </w:rPr>
        <w:t>Канифольнинского сельсовета Нижнеингаш</w:t>
      </w:r>
      <w:r w:rsidRPr="00721DC7">
        <w:rPr>
          <w:rFonts w:ascii="Times New Roman" w:hAnsi="Times New Roman" w:cs="Times New Roman"/>
          <w:sz w:val="28"/>
          <w:szCs w:val="28"/>
        </w:rPr>
        <w:t>ского района Красноярского края и осуществляется администрацией сельского поселения.</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4. Организация ликвидации накопленного вреда включает в себя:</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а) проведение необходимых обследований объекта;</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б) разработку проекта ликвидации;</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в) утверждение проекта ликвидации;</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г) проведение ликвидации накопленного вреда.</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 xml:space="preserve">5. </w:t>
      </w:r>
      <w:proofErr w:type="gramStart"/>
      <w:r w:rsidRPr="00721DC7">
        <w:rPr>
          <w:rFonts w:ascii="Times New Roman" w:hAnsi="Times New Roman" w:cs="Times New Roman"/>
          <w:sz w:val="28"/>
          <w:szCs w:val="28"/>
        </w:rPr>
        <w:t>Проведение работ, указанных в </w:t>
      </w:r>
      <w:hyperlink r:id="rId5" w:anchor="1041" w:history="1">
        <w:r w:rsidRPr="00721DC7">
          <w:rPr>
            <w:rFonts w:ascii="Times New Roman" w:hAnsi="Times New Roman" w:cs="Times New Roman"/>
            <w:color w:val="808080"/>
            <w:sz w:val="28"/>
            <w:szCs w:val="28"/>
            <w:u w:val="single"/>
            <w:bdr w:val="none" w:sz="0" w:space="0" w:color="auto" w:frame="1"/>
          </w:rPr>
          <w:t>подпунктах "а"</w:t>
        </w:r>
      </w:hyperlink>
      <w:r w:rsidRPr="00721DC7">
        <w:rPr>
          <w:rFonts w:ascii="Times New Roman" w:hAnsi="Times New Roman" w:cs="Times New Roman"/>
          <w:sz w:val="28"/>
          <w:szCs w:val="28"/>
        </w:rPr>
        <w:t>, </w:t>
      </w:r>
      <w:hyperlink r:id="rId6" w:anchor="1042" w:history="1">
        <w:r w:rsidRPr="00721DC7">
          <w:rPr>
            <w:rFonts w:ascii="Times New Roman" w:hAnsi="Times New Roman" w:cs="Times New Roman"/>
            <w:color w:val="808080"/>
            <w:sz w:val="28"/>
            <w:szCs w:val="28"/>
            <w:u w:val="single"/>
            <w:bdr w:val="none" w:sz="0" w:space="0" w:color="auto" w:frame="1"/>
          </w:rPr>
          <w:t>"б"</w:t>
        </w:r>
      </w:hyperlink>
      <w:r w:rsidRPr="00721DC7">
        <w:rPr>
          <w:rFonts w:ascii="Times New Roman" w:hAnsi="Times New Roman" w:cs="Times New Roman"/>
          <w:sz w:val="28"/>
          <w:szCs w:val="28"/>
        </w:rPr>
        <w:t> и </w:t>
      </w:r>
      <w:hyperlink r:id="rId7" w:anchor="1044" w:history="1">
        <w:r w:rsidRPr="00721DC7">
          <w:rPr>
            <w:rFonts w:ascii="Times New Roman" w:hAnsi="Times New Roman" w:cs="Times New Roman"/>
            <w:color w:val="808080"/>
            <w:sz w:val="28"/>
            <w:szCs w:val="28"/>
            <w:u w:val="single"/>
            <w:bdr w:val="none" w:sz="0" w:space="0" w:color="auto" w:frame="1"/>
          </w:rPr>
          <w:t>"г" пункта 4</w:t>
        </w:r>
      </w:hyperlink>
      <w:r w:rsidRPr="00721DC7">
        <w:rPr>
          <w:rFonts w:ascii="Times New Roman" w:hAnsi="Times New Roman" w:cs="Times New Roman"/>
          <w:sz w:val="28"/>
          <w:szCs w:val="28"/>
        </w:rPr>
        <w:t> настоящих Правил, осуществляется лицами, определяемыми органами местного самоуправления согласно полномочиям, указанным в </w:t>
      </w:r>
      <w:hyperlink r:id="rId8" w:anchor="1003" w:history="1">
        <w:r w:rsidRPr="00721DC7">
          <w:rPr>
            <w:rFonts w:ascii="Times New Roman" w:hAnsi="Times New Roman" w:cs="Times New Roman"/>
            <w:color w:val="808080"/>
            <w:sz w:val="28"/>
            <w:szCs w:val="28"/>
            <w:u w:val="single"/>
            <w:bdr w:val="none" w:sz="0" w:space="0" w:color="auto" w:frame="1"/>
          </w:rPr>
          <w:t>пункте 3</w:t>
        </w:r>
      </w:hyperlink>
      <w:r w:rsidRPr="00721DC7">
        <w:rPr>
          <w:rFonts w:ascii="Times New Roman" w:hAnsi="Times New Roman" w:cs="Times New Roman"/>
          <w:sz w:val="28"/>
          <w:szCs w:val="28"/>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6. Исполнитель проводит необходимые обследования объекта при разработке проекта ликвидации.</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ab/>
        <w:t>7. Проект ликвидации содержит следующие разделы:</w:t>
      </w:r>
    </w:p>
    <w:p w:rsidR="00721DC7" w:rsidRPr="00721DC7" w:rsidRDefault="00721DC7" w:rsidP="00721DC7">
      <w:pPr>
        <w:pStyle w:val="a3"/>
        <w:jc w:val="both"/>
        <w:rPr>
          <w:rFonts w:ascii="Times New Roman" w:hAnsi="Times New Roman" w:cs="Times New Roman"/>
          <w:sz w:val="28"/>
          <w:szCs w:val="28"/>
        </w:rPr>
      </w:pPr>
      <w:r w:rsidRPr="00721DC7">
        <w:rPr>
          <w:rFonts w:ascii="Times New Roman" w:hAnsi="Times New Roman" w:cs="Times New Roman"/>
          <w:sz w:val="28"/>
          <w:szCs w:val="28"/>
        </w:rPr>
        <w:t>а) раздел "Пояснительная записка и эколого-экономическое обоснование ликвидации накопленного вреда", включающий:</w:t>
      </w:r>
    </w:p>
    <w:p w:rsidR="0082528C" w:rsidRPr="00721DC7" w:rsidRDefault="0082528C" w:rsidP="00721DC7">
      <w:pPr>
        <w:pStyle w:val="a3"/>
        <w:jc w:val="both"/>
        <w:rPr>
          <w:rFonts w:ascii="Times New Roman" w:hAnsi="Times New Roman" w:cs="Times New Roman"/>
          <w:sz w:val="28"/>
          <w:szCs w:val="28"/>
        </w:rPr>
      </w:pPr>
    </w:p>
    <w:p w:rsidR="0082528C" w:rsidRPr="00721DC7" w:rsidRDefault="0082528C" w:rsidP="00721DC7">
      <w:pPr>
        <w:pStyle w:val="a3"/>
        <w:jc w:val="both"/>
        <w:rPr>
          <w:rFonts w:ascii="Times New Roman" w:hAnsi="Times New Roman" w:cs="Times New Roman"/>
          <w:sz w:val="28"/>
          <w:szCs w:val="28"/>
        </w:rPr>
      </w:pP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lastRenderedPageBreak/>
        <w:t>правилам состояния земель по окончании работ по ликвидации накопленного вреда;</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б) раздел "Содержание, объемы и график ликвидации накопленного вреда", включающий:</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последовательность и объем проведения мероприятий по ликвидации накопленного вреда;</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планируемые сроки окончания сдачи работ по ликвидации накопленного вреда;</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 xml:space="preserve">порядок осуществления заказчиком </w:t>
      </w:r>
      <w:proofErr w:type="gramStart"/>
      <w:r w:rsidRPr="006D2A80">
        <w:rPr>
          <w:rFonts w:ascii="Times New Roman" w:hAnsi="Times New Roman" w:cs="Times New Roman"/>
          <w:sz w:val="28"/>
          <w:szCs w:val="28"/>
        </w:rPr>
        <w:t>контроля за</w:t>
      </w:r>
      <w:proofErr w:type="gramEnd"/>
      <w:r w:rsidRPr="006D2A80">
        <w:rPr>
          <w:rFonts w:ascii="Times New Roman" w:hAnsi="Times New Roman" w:cs="Times New Roman"/>
          <w:sz w:val="28"/>
          <w:szCs w:val="28"/>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6D2A80" w:rsidRPr="006D2A80" w:rsidRDefault="006D2A80" w:rsidP="006D2A80">
      <w:pPr>
        <w:spacing w:after="0" w:line="240" w:lineRule="auto"/>
        <w:jc w:val="both"/>
        <w:rPr>
          <w:rFonts w:ascii="Times New Roman" w:hAnsi="Times New Roman" w:cs="Times New Roman"/>
          <w:sz w:val="28"/>
          <w:szCs w:val="28"/>
        </w:rPr>
      </w:pPr>
      <w:r w:rsidRPr="006D2A80">
        <w:rPr>
          <w:rFonts w:ascii="Times New Roman" w:hAnsi="Times New Roman" w:cs="Times New Roman"/>
          <w:sz w:val="28"/>
          <w:szCs w:val="28"/>
        </w:rPr>
        <w:tab/>
        <w:t xml:space="preserve">8. </w:t>
      </w:r>
      <w:proofErr w:type="gramStart"/>
      <w:r w:rsidRPr="006D2A80">
        <w:rPr>
          <w:rFonts w:ascii="Times New Roman" w:hAnsi="Times New Roman" w:cs="Times New Roman"/>
          <w:sz w:val="28"/>
          <w:szCs w:val="28"/>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6D2A80">
        <w:rPr>
          <w:rFonts w:ascii="Times New Roman" w:hAnsi="Times New Roman" w:cs="Times New Roman"/>
          <w:sz w:val="28"/>
          <w:szCs w:val="28"/>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82528C"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w:t>
      </w:r>
    </w:p>
    <w:p w:rsidR="006D2A80" w:rsidRDefault="006D2A80" w:rsidP="006D2A80">
      <w:pPr>
        <w:pStyle w:val="a3"/>
        <w:jc w:val="both"/>
        <w:rPr>
          <w:rFonts w:ascii="Times New Roman" w:hAnsi="Times New Roman" w:cs="Times New Roman"/>
          <w:sz w:val="28"/>
          <w:szCs w:val="28"/>
        </w:rPr>
      </w:pPr>
    </w:p>
    <w:p w:rsidR="006D2A80" w:rsidRPr="006D2A80" w:rsidRDefault="006D2A80" w:rsidP="006D2A80">
      <w:pPr>
        <w:pStyle w:val="a3"/>
        <w:jc w:val="both"/>
        <w:rPr>
          <w:rFonts w:ascii="Times New Roman" w:hAnsi="Times New Roman" w:cs="Times New Roman"/>
          <w:b/>
          <w:sz w:val="28"/>
          <w:szCs w:val="28"/>
        </w:rPr>
      </w:pPr>
    </w:p>
    <w:p w:rsidR="006D2A80" w:rsidRPr="006D2A80" w:rsidRDefault="006D2A80" w:rsidP="006D2A80">
      <w:pPr>
        <w:pStyle w:val="a3"/>
        <w:jc w:val="both"/>
        <w:rPr>
          <w:rFonts w:ascii="Times New Roman" w:hAnsi="Times New Roman" w:cs="Times New Roman"/>
          <w:sz w:val="28"/>
          <w:szCs w:val="28"/>
        </w:rPr>
      </w:pPr>
      <w:proofErr w:type="gramStart"/>
      <w:r w:rsidRPr="006D2A80">
        <w:rPr>
          <w:rFonts w:ascii="Times New Roman" w:hAnsi="Times New Roman" w:cs="Times New Roman"/>
          <w:sz w:val="28"/>
          <w:szCs w:val="28"/>
        </w:rPr>
        <w:t>требованиях</w:t>
      </w:r>
      <w:proofErr w:type="gramEnd"/>
      <w:r w:rsidRPr="006D2A80">
        <w:rPr>
          <w:rFonts w:ascii="Times New Roman" w:hAnsi="Times New Roman" w:cs="Times New Roman"/>
          <w:sz w:val="28"/>
          <w:szCs w:val="28"/>
        </w:rPr>
        <w:t xml:space="preserve">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6D2A80" w:rsidRPr="006D2A80" w:rsidRDefault="006D2A80" w:rsidP="006D2A80">
      <w:pPr>
        <w:pStyle w:val="a3"/>
        <w:jc w:val="both"/>
        <w:rPr>
          <w:rFonts w:ascii="Times New Roman" w:hAnsi="Times New Roman" w:cs="Times New Roman"/>
          <w:sz w:val="28"/>
          <w:szCs w:val="28"/>
        </w:rPr>
      </w:pPr>
      <w:proofErr w:type="gramStart"/>
      <w:r w:rsidRPr="006D2A80">
        <w:rPr>
          <w:rFonts w:ascii="Times New Roman" w:hAnsi="Times New Roman" w:cs="Times New Roman"/>
          <w:sz w:val="28"/>
          <w:szCs w:val="28"/>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9. Проекты ликвидации до их утверждения подлежат:</w:t>
      </w:r>
    </w:p>
    <w:p w:rsidR="006D2A80" w:rsidRPr="006D2A80" w:rsidRDefault="006D2A80" w:rsidP="006D2A80">
      <w:pPr>
        <w:pStyle w:val="a3"/>
        <w:jc w:val="both"/>
        <w:rPr>
          <w:rFonts w:ascii="Times New Roman" w:hAnsi="Times New Roman" w:cs="Times New Roman"/>
          <w:sz w:val="28"/>
          <w:szCs w:val="28"/>
        </w:rPr>
      </w:pPr>
      <w:proofErr w:type="gramStart"/>
      <w:r w:rsidRPr="006D2A80">
        <w:rPr>
          <w:rFonts w:ascii="Times New Roman" w:hAnsi="Times New Roman" w:cs="Times New Roman"/>
          <w:sz w:val="28"/>
          <w:szCs w:val="28"/>
        </w:rPr>
        <w:t>а) государственной экологической экспертизе;</w:t>
      </w:r>
      <w:proofErr w:type="gramEnd"/>
    </w:p>
    <w:p w:rsidR="006D2A80" w:rsidRPr="006D2A80" w:rsidRDefault="006D2A80" w:rsidP="006D2A80">
      <w:pPr>
        <w:pStyle w:val="a3"/>
        <w:jc w:val="both"/>
        <w:rPr>
          <w:rFonts w:ascii="Times New Roman" w:hAnsi="Times New Roman" w:cs="Times New Roman"/>
          <w:sz w:val="28"/>
          <w:szCs w:val="28"/>
        </w:rPr>
      </w:pPr>
      <w:proofErr w:type="gramStart"/>
      <w:r w:rsidRPr="006D2A80">
        <w:rPr>
          <w:rFonts w:ascii="Times New Roman" w:hAnsi="Times New Roman" w:cs="Times New Roman"/>
          <w:sz w:val="28"/>
          <w:szCs w:val="28"/>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 xml:space="preserve">10. </w:t>
      </w:r>
      <w:proofErr w:type="gramStart"/>
      <w:r w:rsidRPr="006D2A80">
        <w:rPr>
          <w:rFonts w:ascii="Times New Roman" w:hAnsi="Times New Roman" w:cs="Times New Roman"/>
          <w:sz w:val="28"/>
          <w:szCs w:val="28"/>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9" w:anchor="1091" w:history="1">
        <w:r w:rsidRPr="006D2A80">
          <w:rPr>
            <w:rFonts w:ascii="Times New Roman" w:hAnsi="Times New Roman" w:cs="Times New Roman"/>
            <w:color w:val="808080"/>
            <w:sz w:val="28"/>
            <w:szCs w:val="28"/>
            <w:u w:val="single"/>
            <w:bdr w:val="none" w:sz="0" w:space="0" w:color="auto" w:frame="1"/>
          </w:rPr>
          <w:t>подпунктами "а" - "в" пункта 9</w:t>
        </w:r>
      </w:hyperlink>
      <w:r w:rsidRPr="006D2A80">
        <w:rPr>
          <w:rFonts w:ascii="Times New Roman" w:hAnsi="Times New Roman" w:cs="Times New Roman"/>
          <w:sz w:val="28"/>
          <w:szCs w:val="28"/>
        </w:rPr>
        <w:t> настоящих Правил, в течение 10 рабочих дней со дня выдачи последнего положительного заключения утверждается заказчиком.</w:t>
      </w:r>
      <w:proofErr w:type="gramEnd"/>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11. Ликвидация накопленного вреда проводится исполнителем в соответствии с проектом ликвидации, утвержденным заказчиком.</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 xml:space="preserve">12. Заказчик осуществляет </w:t>
      </w:r>
      <w:proofErr w:type="gramStart"/>
      <w:r w:rsidRPr="006D2A80">
        <w:rPr>
          <w:rFonts w:ascii="Times New Roman" w:hAnsi="Times New Roman" w:cs="Times New Roman"/>
          <w:sz w:val="28"/>
          <w:szCs w:val="28"/>
        </w:rPr>
        <w:t>контроль за</w:t>
      </w:r>
      <w:proofErr w:type="gramEnd"/>
      <w:r w:rsidRPr="006D2A80">
        <w:rPr>
          <w:rFonts w:ascii="Times New Roman" w:hAnsi="Times New Roman" w:cs="Times New Roman"/>
          <w:sz w:val="28"/>
          <w:szCs w:val="28"/>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13.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 xml:space="preserve">14. Заказчик направляет в течение 10 рабочих дней со дня выполнения мероприятий, предусмотренных проектом ликвидации, в Федеральную </w:t>
      </w:r>
      <w:r w:rsidRPr="006D2A80">
        <w:rPr>
          <w:rFonts w:ascii="Times New Roman" w:hAnsi="Times New Roman" w:cs="Times New Roman"/>
          <w:sz w:val="28"/>
          <w:szCs w:val="28"/>
        </w:rPr>
        <w:lastRenderedPageBreak/>
        <w:t>службу по надзору в сфере природопользования письменное извещение о завершении ликвидации накопленного вреда.</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15.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0" w:anchor="1010" w:history="1">
        <w:r w:rsidRPr="006D2A80">
          <w:rPr>
            <w:rFonts w:ascii="Times New Roman" w:hAnsi="Times New Roman" w:cs="Times New Roman"/>
            <w:color w:val="808080"/>
            <w:sz w:val="28"/>
            <w:szCs w:val="28"/>
            <w:u w:val="single"/>
            <w:bdr w:val="none" w:sz="0" w:space="0" w:color="auto" w:frame="1"/>
          </w:rPr>
          <w:t>пунктом 10</w:t>
        </w:r>
      </w:hyperlink>
      <w:r w:rsidRPr="006D2A80">
        <w:rPr>
          <w:rFonts w:ascii="Times New Roman" w:hAnsi="Times New Roman" w:cs="Times New Roman"/>
          <w:sz w:val="28"/>
          <w:szCs w:val="28"/>
        </w:rPr>
        <w:t> настоящих Правил.</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16.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17. Объект считается ликвидированным при наличии заключения.</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18.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6D2A80" w:rsidRPr="006D2A80" w:rsidRDefault="006D2A80" w:rsidP="006D2A80">
      <w:pPr>
        <w:pStyle w:val="a3"/>
        <w:jc w:val="both"/>
        <w:rPr>
          <w:rFonts w:ascii="Times New Roman" w:hAnsi="Times New Roman" w:cs="Times New Roman"/>
          <w:sz w:val="28"/>
          <w:szCs w:val="28"/>
        </w:rPr>
      </w:pPr>
      <w:r w:rsidRPr="006D2A80">
        <w:rPr>
          <w:rFonts w:ascii="Times New Roman" w:hAnsi="Times New Roman" w:cs="Times New Roman"/>
          <w:sz w:val="28"/>
          <w:szCs w:val="28"/>
        </w:rPr>
        <w:tab/>
        <w:t xml:space="preserve">19. </w:t>
      </w:r>
      <w:proofErr w:type="gramStart"/>
      <w:r w:rsidRPr="006D2A80">
        <w:rPr>
          <w:rFonts w:ascii="Times New Roman" w:hAnsi="Times New Roman" w:cs="Times New Roman"/>
          <w:sz w:val="28"/>
          <w:szCs w:val="28"/>
        </w:rPr>
        <w:t xml:space="preserve">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 в десятидневный срок. </w:t>
      </w:r>
      <w:proofErr w:type="gramEnd"/>
    </w:p>
    <w:p w:rsidR="009A0780" w:rsidRPr="00721DC7" w:rsidRDefault="009A0780" w:rsidP="00721DC7">
      <w:pPr>
        <w:pStyle w:val="a3"/>
        <w:jc w:val="both"/>
        <w:rPr>
          <w:rFonts w:ascii="Times New Roman" w:hAnsi="Times New Roman" w:cs="Times New Roman"/>
          <w:sz w:val="28"/>
          <w:szCs w:val="28"/>
        </w:rPr>
      </w:pPr>
    </w:p>
    <w:sectPr w:rsidR="009A0780" w:rsidRPr="00721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D09F8"/>
    <w:multiLevelType w:val="hybridMultilevel"/>
    <w:tmpl w:val="44A25358"/>
    <w:lvl w:ilvl="0" w:tplc="D096AB0A">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6C1DB2">
      <w:start w:val="1"/>
      <w:numFmt w:val="lowerLetter"/>
      <w:lvlText w:val="%2"/>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AE0674">
      <w:start w:val="1"/>
      <w:numFmt w:val="lowerRoman"/>
      <w:lvlText w:val="%3"/>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96CD1C">
      <w:start w:val="1"/>
      <w:numFmt w:val="decimal"/>
      <w:lvlText w:val="%4"/>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A83C0">
      <w:start w:val="1"/>
      <w:numFmt w:val="lowerLetter"/>
      <w:lvlText w:val="%5"/>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DC0C46">
      <w:start w:val="1"/>
      <w:numFmt w:val="lowerRoman"/>
      <w:lvlText w:val="%6"/>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C8DEB2">
      <w:start w:val="1"/>
      <w:numFmt w:val="decimal"/>
      <w:lvlText w:val="%7"/>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703BD8">
      <w:start w:val="1"/>
      <w:numFmt w:val="lowerLetter"/>
      <w:lvlText w:val="%8"/>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362A5C">
      <w:start w:val="1"/>
      <w:numFmt w:val="lowerRoman"/>
      <w:lvlText w:val="%9"/>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528C"/>
    <w:rsid w:val="000B11E8"/>
    <w:rsid w:val="006D2A80"/>
    <w:rsid w:val="00721DC7"/>
    <w:rsid w:val="0082528C"/>
    <w:rsid w:val="009A0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28C"/>
    <w:pPr>
      <w:spacing w:after="0" w:line="240" w:lineRule="auto"/>
    </w:pPr>
  </w:style>
  <w:style w:type="paragraph" w:styleId="a4">
    <w:name w:val="header"/>
    <w:basedOn w:val="a"/>
    <w:link w:val="a5"/>
    <w:uiPriority w:val="99"/>
    <w:unhideWhenUsed/>
    <w:rsid w:val="006D2A80"/>
    <w:pPr>
      <w:tabs>
        <w:tab w:val="center" w:pos="4677"/>
        <w:tab w:val="right" w:pos="9355"/>
      </w:tabs>
      <w:spacing w:after="5" w:line="235" w:lineRule="auto"/>
      <w:ind w:left="418" w:firstLine="573"/>
      <w:jc w:val="both"/>
    </w:pPr>
    <w:rPr>
      <w:rFonts w:ascii="Times New Roman" w:eastAsia="Times New Roman" w:hAnsi="Times New Roman" w:cs="Times New Roman"/>
      <w:color w:val="000000"/>
      <w:sz w:val="28"/>
      <w:lang w:val="en-US" w:eastAsia="en-US"/>
    </w:rPr>
  </w:style>
  <w:style w:type="character" w:customStyle="1" w:styleId="a5">
    <w:name w:val="Верхний колонтитул Знак"/>
    <w:basedOn w:val="a0"/>
    <w:link w:val="a4"/>
    <w:uiPriority w:val="99"/>
    <w:rsid w:val="006D2A80"/>
    <w:rPr>
      <w:rFonts w:ascii="Times New Roman" w:eastAsia="Times New Roman" w:hAnsi="Times New Roman" w:cs="Times New Roman"/>
      <w:color w:val="000000"/>
      <w:sz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3" Type="http://schemas.openxmlformats.org/officeDocument/2006/relationships/settings" Target="settings.xml"/><Relationship Id="rId7" Type="http://schemas.openxmlformats.org/officeDocument/2006/relationships/hyperlink" Target="https://www.garant.ru/products/ipo/prime/doc/4082142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214267/" TargetMode="External"/><Relationship Id="rId11" Type="http://schemas.openxmlformats.org/officeDocument/2006/relationships/fontTable" Target="fontTable.xm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www.garant.ru/products/ipo/prime/doc/408214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2025-03-13T01:54:00Z</cp:lastPrinted>
  <dcterms:created xsi:type="dcterms:W3CDTF">2025-03-13T01:17:00Z</dcterms:created>
  <dcterms:modified xsi:type="dcterms:W3CDTF">2025-03-13T01:56:00Z</dcterms:modified>
</cp:coreProperties>
</file>